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22" w:rsidRPr="00630D90" w:rsidRDefault="00DB6C22" w:rsidP="00E975A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30D90">
        <w:rPr>
          <w:rFonts w:ascii="Liberation Serif" w:hAnsi="Liberation Serif" w:cs="Times New Roman"/>
          <w:b/>
          <w:bCs/>
          <w:sz w:val="28"/>
          <w:szCs w:val="28"/>
        </w:rPr>
        <w:t xml:space="preserve">ФИНАНСОВОЕ УПРАВЛЕНИЕ </w:t>
      </w:r>
    </w:p>
    <w:p w:rsidR="00DB6C22" w:rsidRPr="00630D90" w:rsidRDefault="00DB6C22" w:rsidP="00E975A3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630D90">
        <w:rPr>
          <w:rFonts w:ascii="Liberation Serif" w:hAnsi="Liberation Serif" w:cs="Times New Roman"/>
          <w:b/>
          <w:bCs/>
          <w:sz w:val="28"/>
          <w:szCs w:val="28"/>
        </w:rPr>
        <w:t>Администрации Каменского городского округа</w:t>
      </w:r>
    </w:p>
    <w:p w:rsidR="00DB6C22" w:rsidRPr="00630D90" w:rsidRDefault="00DB6C22" w:rsidP="00E975A3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DB6C22" w:rsidRPr="00630D90" w:rsidRDefault="00DB6C22" w:rsidP="00E975A3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30D90">
        <w:rPr>
          <w:rFonts w:ascii="Liberation Serif" w:hAnsi="Liberation Serif" w:cs="Times New Roman"/>
          <w:b/>
          <w:bCs/>
          <w:sz w:val="28"/>
          <w:szCs w:val="28"/>
        </w:rPr>
        <w:t>ПРИКАЗ</w:t>
      </w:r>
    </w:p>
    <w:p w:rsidR="00DB6C22" w:rsidRPr="00630D90" w:rsidRDefault="00DB6C22" w:rsidP="00E975A3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DB6C22" w:rsidRPr="003B7CD6" w:rsidRDefault="0049773D" w:rsidP="00E975A3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 w:rsidRPr="00630D90">
        <w:rPr>
          <w:rFonts w:ascii="Liberation Serif" w:hAnsi="Liberation Serif" w:cs="Times New Roman"/>
          <w:sz w:val="28"/>
          <w:szCs w:val="28"/>
        </w:rPr>
        <w:t xml:space="preserve"> </w:t>
      </w:r>
      <w:r w:rsidR="00A212F9">
        <w:rPr>
          <w:rFonts w:ascii="Liberation Serif" w:hAnsi="Liberation Serif" w:cs="Times New Roman"/>
          <w:sz w:val="28"/>
          <w:szCs w:val="28"/>
        </w:rPr>
        <w:t xml:space="preserve"> </w:t>
      </w:r>
      <w:r w:rsidR="00893D28">
        <w:rPr>
          <w:rFonts w:ascii="Liberation Serif" w:hAnsi="Liberation Serif" w:cs="Times New Roman"/>
          <w:sz w:val="28"/>
          <w:szCs w:val="28"/>
        </w:rPr>
        <w:t>12.12.</w:t>
      </w:r>
      <w:r w:rsidR="007B1038">
        <w:rPr>
          <w:rFonts w:ascii="Liberation Serif" w:hAnsi="Liberation Serif" w:cs="Times New Roman"/>
          <w:sz w:val="28"/>
          <w:szCs w:val="28"/>
        </w:rPr>
        <w:t xml:space="preserve"> </w:t>
      </w:r>
      <w:r w:rsidR="0016382F">
        <w:rPr>
          <w:rFonts w:ascii="Liberation Serif" w:hAnsi="Liberation Serif" w:cs="Times New Roman"/>
          <w:sz w:val="28"/>
          <w:szCs w:val="28"/>
        </w:rPr>
        <w:t>202</w:t>
      </w:r>
      <w:r w:rsidR="0056693D">
        <w:rPr>
          <w:rFonts w:ascii="Liberation Serif" w:hAnsi="Liberation Serif" w:cs="Times New Roman"/>
          <w:sz w:val="28"/>
          <w:szCs w:val="28"/>
        </w:rPr>
        <w:t>4</w:t>
      </w:r>
      <w:r w:rsidR="0016382F">
        <w:rPr>
          <w:rFonts w:ascii="Liberation Serif" w:hAnsi="Liberation Serif" w:cs="Times New Roman"/>
          <w:sz w:val="28"/>
          <w:szCs w:val="28"/>
        </w:rPr>
        <w:t xml:space="preserve"> </w:t>
      </w:r>
      <w:r w:rsidR="00AA77B4">
        <w:rPr>
          <w:rFonts w:ascii="Liberation Serif" w:hAnsi="Liberation Serif" w:cs="Times New Roman"/>
          <w:sz w:val="28"/>
          <w:szCs w:val="28"/>
        </w:rPr>
        <w:t>года</w:t>
      </w:r>
      <w:r w:rsidR="00DB6C22" w:rsidRPr="00630D90">
        <w:rPr>
          <w:rFonts w:ascii="Liberation Serif" w:hAnsi="Liberation Serif" w:cs="Times New Roman"/>
          <w:sz w:val="28"/>
          <w:szCs w:val="28"/>
        </w:rPr>
        <w:t xml:space="preserve">        </w:t>
      </w:r>
      <w:r w:rsidR="001A5F32" w:rsidRPr="00630D90"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="00DB6C22" w:rsidRPr="00630D90">
        <w:rPr>
          <w:rFonts w:ascii="Liberation Serif" w:hAnsi="Liberation Serif" w:cs="Times New Roman"/>
          <w:sz w:val="28"/>
          <w:szCs w:val="28"/>
        </w:rPr>
        <w:t xml:space="preserve">    </w:t>
      </w:r>
      <w:r w:rsidR="008A669E">
        <w:rPr>
          <w:rFonts w:ascii="Liberation Serif" w:hAnsi="Liberation Serif" w:cs="Times New Roman"/>
          <w:sz w:val="28"/>
          <w:szCs w:val="28"/>
        </w:rPr>
        <w:t xml:space="preserve">        </w:t>
      </w:r>
      <w:r w:rsidRPr="00630D90">
        <w:rPr>
          <w:rFonts w:ascii="Liberation Serif" w:hAnsi="Liberation Serif" w:cs="Times New Roman"/>
          <w:sz w:val="28"/>
          <w:szCs w:val="28"/>
        </w:rPr>
        <w:t xml:space="preserve">        </w:t>
      </w:r>
      <w:r w:rsidR="00A212F9"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630D90">
        <w:rPr>
          <w:rFonts w:ascii="Liberation Serif" w:hAnsi="Liberation Serif" w:cs="Times New Roman"/>
          <w:sz w:val="28"/>
          <w:szCs w:val="28"/>
        </w:rPr>
        <w:t xml:space="preserve">  </w:t>
      </w:r>
      <w:r w:rsidR="007B1038">
        <w:rPr>
          <w:rFonts w:ascii="Liberation Serif" w:hAnsi="Liberation Serif" w:cs="Times New Roman"/>
          <w:sz w:val="28"/>
          <w:szCs w:val="28"/>
        </w:rPr>
        <w:tab/>
      </w:r>
      <w:r w:rsidR="007B1038">
        <w:rPr>
          <w:rFonts w:ascii="Liberation Serif" w:hAnsi="Liberation Serif" w:cs="Times New Roman"/>
          <w:sz w:val="28"/>
          <w:szCs w:val="28"/>
        </w:rPr>
        <w:tab/>
      </w:r>
      <w:r w:rsidR="007B1038">
        <w:rPr>
          <w:rFonts w:ascii="Liberation Serif" w:hAnsi="Liberation Serif" w:cs="Times New Roman"/>
          <w:sz w:val="28"/>
          <w:szCs w:val="28"/>
        </w:rPr>
        <w:tab/>
      </w:r>
      <w:r w:rsidR="00893D28">
        <w:rPr>
          <w:rFonts w:ascii="Liberation Serif" w:hAnsi="Liberation Serif" w:cs="Times New Roman"/>
          <w:sz w:val="28"/>
          <w:szCs w:val="28"/>
        </w:rPr>
        <w:tab/>
      </w:r>
      <w:r w:rsidR="00DB6C22" w:rsidRPr="00630D90">
        <w:rPr>
          <w:rFonts w:ascii="Liberation Serif" w:hAnsi="Liberation Serif" w:cs="Times New Roman"/>
          <w:sz w:val="28"/>
          <w:szCs w:val="28"/>
        </w:rPr>
        <w:t xml:space="preserve">№ </w:t>
      </w:r>
      <w:r w:rsidR="00893D28">
        <w:rPr>
          <w:rFonts w:ascii="Liberation Serif" w:hAnsi="Liberation Serif" w:cs="Times New Roman"/>
          <w:sz w:val="28"/>
          <w:szCs w:val="28"/>
        </w:rPr>
        <w:t>62</w:t>
      </w:r>
    </w:p>
    <w:p w:rsidR="00DB6C22" w:rsidRDefault="00DB6C22" w:rsidP="00E975A3">
      <w:pPr>
        <w:spacing w:line="300" w:lineRule="exact"/>
        <w:jc w:val="center"/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</w:p>
    <w:p w:rsidR="00EC38BA" w:rsidRPr="00630D90" w:rsidRDefault="00EC38BA" w:rsidP="00E975A3">
      <w:pPr>
        <w:spacing w:line="300" w:lineRule="exact"/>
        <w:jc w:val="center"/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</w:pPr>
    </w:p>
    <w:p w:rsidR="00DB6C22" w:rsidRPr="00630D90" w:rsidRDefault="00DB6C22" w:rsidP="00E975A3">
      <w:pPr>
        <w:pStyle w:val="a3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630D90">
        <w:rPr>
          <w:rFonts w:ascii="Liberation Serif" w:hAnsi="Liberation Serif"/>
          <w:b/>
          <w:bCs/>
          <w:i/>
          <w:iCs/>
          <w:sz w:val="28"/>
          <w:szCs w:val="28"/>
        </w:rPr>
        <w:t>О сроках представления годовой отчетности об исполнении бюджета К</w:t>
      </w:r>
      <w:r w:rsidR="0069781F">
        <w:rPr>
          <w:rFonts w:ascii="Liberation Serif" w:hAnsi="Liberation Serif"/>
          <w:b/>
          <w:bCs/>
          <w:i/>
          <w:iCs/>
          <w:sz w:val="28"/>
          <w:szCs w:val="28"/>
        </w:rPr>
        <w:t>аменского</w:t>
      </w:r>
      <w:r w:rsidR="00A56A4A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69781F">
        <w:rPr>
          <w:rFonts w:ascii="Liberation Serif" w:hAnsi="Liberation Serif"/>
          <w:b/>
          <w:bCs/>
          <w:i/>
          <w:iCs/>
          <w:sz w:val="28"/>
          <w:szCs w:val="28"/>
        </w:rPr>
        <w:t>муниципального</w:t>
      </w:r>
      <w:r w:rsidR="00A56A4A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округ</w:t>
      </w:r>
      <w:r w:rsidR="0069781F">
        <w:rPr>
          <w:rFonts w:ascii="Liberation Serif" w:hAnsi="Liberation Serif"/>
          <w:b/>
          <w:bCs/>
          <w:i/>
          <w:iCs/>
          <w:sz w:val="28"/>
          <w:szCs w:val="28"/>
        </w:rPr>
        <w:t>а Свердловской области</w:t>
      </w:r>
      <w:r w:rsidR="00A56A4A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за 202</w:t>
      </w:r>
      <w:r w:rsidR="001A1B13">
        <w:rPr>
          <w:rFonts w:ascii="Liberation Serif" w:hAnsi="Liberation Serif"/>
          <w:b/>
          <w:bCs/>
          <w:i/>
          <w:iCs/>
          <w:sz w:val="28"/>
          <w:szCs w:val="28"/>
        </w:rPr>
        <w:t>4</w:t>
      </w:r>
      <w:r w:rsidRPr="00630D90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год, месячной и квартальной отчетности об исполнении бюджета</w:t>
      </w:r>
      <w:r w:rsidR="0069781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        </w:t>
      </w:r>
      <w:r w:rsidRPr="00630D90">
        <w:rPr>
          <w:rFonts w:ascii="Liberation Serif" w:hAnsi="Liberation Serif"/>
          <w:b/>
          <w:bCs/>
          <w:i/>
          <w:iCs/>
          <w:sz w:val="28"/>
          <w:szCs w:val="28"/>
        </w:rPr>
        <w:t>Каменск</w:t>
      </w:r>
      <w:r w:rsidR="0069781F">
        <w:rPr>
          <w:rFonts w:ascii="Liberation Serif" w:hAnsi="Liberation Serif"/>
          <w:b/>
          <w:bCs/>
          <w:i/>
          <w:iCs/>
          <w:sz w:val="28"/>
          <w:szCs w:val="28"/>
        </w:rPr>
        <w:t>ого</w:t>
      </w:r>
      <w:r w:rsidRPr="00630D90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69781F">
        <w:rPr>
          <w:rFonts w:ascii="Liberation Serif" w:hAnsi="Liberation Serif"/>
          <w:b/>
          <w:bCs/>
          <w:i/>
          <w:iCs/>
          <w:sz w:val="28"/>
          <w:szCs w:val="28"/>
        </w:rPr>
        <w:t>муниципального</w:t>
      </w:r>
      <w:r w:rsidRPr="00630D90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округ</w:t>
      </w:r>
      <w:r w:rsidR="0069781F">
        <w:rPr>
          <w:rFonts w:ascii="Liberation Serif" w:hAnsi="Liberation Serif"/>
          <w:b/>
          <w:bCs/>
          <w:i/>
          <w:iCs/>
          <w:sz w:val="28"/>
          <w:szCs w:val="28"/>
        </w:rPr>
        <w:t>а Свердловской области</w:t>
      </w:r>
      <w:r w:rsidRPr="00630D90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в 20</w:t>
      </w:r>
      <w:r w:rsidR="007B54F2" w:rsidRPr="00630D90">
        <w:rPr>
          <w:rFonts w:ascii="Liberation Serif" w:hAnsi="Liberation Serif"/>
          <w:b/>
          <w:bCs/>
          <w:i/>
          <w:iCs/>
          <w:sz w:val="28"/>
          <w:szCs w:val="28"/>
        </w:rPr>
        <w:t>2</w:t>
      </w:r>
      <w:r w:rsidR="001A1B13">
        <w:rPr>
          <w:rFonts w:ascii="Liberation Serif" w:hAnsi="Liberation Serif"/>
          <w:b/>
          <w:bCs/>
          <w:i/>
          <w:iCs/>
          <w:sz w:val="28"/>
          <w:szCs w:val="28"/>
        </w:rPr>
        <w:t>5</w:t>
      </w:r>
      <w:r w:rsidR="00BB5242" w:rsidRPr="00630D90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630D90">
        <w:rPr>
          <w:rFonts w:ascii="Liberation Serif" w:hAnsi="Liberation Serif"/>
          <w:b/>
          <w:bCs/>
          <w:i/>
          <w:iCs/>
          <w:sz w:val="28"/>
          <w:szCs w:val="28"/>
        </w:rPr>
        <w:t>году</w:t>
      </w:r>
    </w:p>
    <w:p w:rsidR="00DB6C22" w:rsidRDefault="00DB6C22" w:rsidP="00E975A3">
      <w:pPr>
        <w:jc w:val="both"/>
        <w:rPr>
          <w:rFonts w:ascii="Liberation Serif" w:hAnsi="Liberation Serif"/>
          <w:sz w:val="28"/>
          <w:szCs w:val="28"/>
        </w:rPr>
      </w:pPr>
    </w:p>
    <w:p w:rsidR="00EC38BA" w:rsidRPr="00630D90" w:rsidRDefault="00EC38BA" w:rsidP="00E975A3">
      <w:pPr>
        <w:jc w:val="both"/>
        <w:rPr>
          <w:rFonts w:ascii="Liberation Serif" w:hAnsi="Liberation Serif"/>
          <w:sz w:val="28"/>
          <w:szCs w:val="28"/>
        </w:rPr>
      </w:pPr>
    </w:p>
    <w:p w:rsidR="00DB6C22" w:rsidRPr="00630D90" w:rsidRDefault="00DB6C22" w:rsidP="00E975A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30D90">
        <w:rPr>
          <w:rFonts w:ascii="Liberation Serif" w:hAnsi="Liberation Serif"/>
          <w:sz w:val="28"/>
          <w:szCs w:val="28"/>
        </w:rPr>
        <w:t>В соответствии с</w:t>
      </w:r>
      <w:r w:rsidR="008F1316">
        <w:rPr>
          <w:rFonts w:ascii="Liberation Serif" w:hAnsi="Liberation Serif"/>
          <w:sz w:val="28"/>
          <w:szCs w:val="28"/>
        </w:rPr>
        <w:t xml:space="preserve">о статьей </w:t>
      </w:r>
      <w:r w:rsidR="008F1316" w:rsidRPr="00DE22FA">
        <w:rPr>
          <w:rFonts w:ascii="Liberation Serif" w:hAnsi="Liberation Serif"/>
          <w:sz w:val="28"/>
          <w:szCs w:val="28"/>
        </w:rPr>
        <w:t>264.2</w:t>
      </w:r>
      <w:r w:rsidRPr="00630D90">
        <w:rPr>
          <w:rFonts w:ascii="Liberation Serif" w:hAnsi="Liberation Serif"/>
          <w:sz w:val="28"/>
          <w:szCs w:val="28"/>
        </w:rPr>
        <w:t xml:space="preserve"> Бюджетн</w:t>
      </w:r>
      <w:r w:rsidR="008F1316">
        <w:rPr>
          <w:rFonts w:ascii="Liberation Serif" w:hAnsi="Liberation Serif"/>
          <w:sz w:val="28"/>
          <w:szCs w:val="28"/>
        </w:rPr>
        <w:t>ого</w:t>
      </w:r>
      <w:r w:rsidRPr="00630D90">
        <w:rPr>
          <w:rFonts w:ascii="Liberation Serif" w:hAnsi="Liberation Serif"/>
          <w:sz w:val="28"/>
          <w:szCs w:val="28"/>
        </w:rPr>
        <w:t xml:space="preserve"> кодекс</w:t>
      </w:r>
      <w:r w:rsidR="008F1316">
        <w:rPr>
          <w:rFonts w:ascii="Liberation Serif" w:hAnsi="Liberation Serif"/>
          <w:sz w:val="28"/>
          <w:szCs w:val="28"/>
        </w:rPr>
        <w:t>а</w:t>
      </w:r>
      <w:r w:rsidRPr="00630D90">
        <w:rPr>
          <w:rFonts w:ascii="Liberation Serif" w:hAnsi="Liberation Serif"/>
          <w:sz w:val="28"/>
          <w:szCs w:val="28"/>
        </w:rPr>
        <w:t xml:space="preserve"> Российской Федерации,</w:t>
      </w:r>
      <w:r w:rsidR="008F1316">
        <w:rPr>
          <w:rFonts w:ascii="Liberation Serif" w:hAnsi="Liberation Serif"/>
          <w:sz w:val="28"/>
          <w:szCs w:val="28"/>
        </w:rPr>
        <w:t xml:space="preserve"> приказами Министерства финансов Российской Федерации от</w:t>
      </w:r>
      <w:r w:rsidR="008B2754">
        <w:rPr>
          <w:rFonts w:ascii="Liberation Serif" w:hAnsi="Liberation Serif"/>
          <w:sz w:val="28"/>
          <w:szCs w:val="28"/>
        </w:rPr>
        <w:t> </w:t>
      </w:r>
      <w:r w:rsidR="008F1316">
        <w:rPr>
          <w:rFonts w:ascii="Liberation Serif" w:hAnsi="Liberation Serif"/>
          <w:sz w:val="28"/>
          <w:szCs w:val="28"/>
        </w:rPr>
        <w:t>28.12.2010 № 191н «Об утверждении Инструкции о порядке составления и</w:t>
      </w:r>
      <w:r w:rsidR="008B2754">
        <w:rPr>
          <w:rFonts w:ascii="Liberation Serif" w:hAnsi="Liberation Serif"/>
          <w:sz w:val="28"/>
          <w:szCs w:val="28"/>
        </w:rPr>
        <w:t> </w:t>
      </w:r>
      <w:r w:rsidR="008F1316">
        <w:rPr>
          <w:rFonts w:ascii="Liberation Serif" w:hAnsi="Liberation Serif"/>
          <w:sz w:val="28"/>
          <w:szCs w:val="28"/>
        </w:rPr>
        <w:t>представления годовой, квартальной и месячной отчетности об исполнении бюджетов бюджетной системы Российской Федерации» 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</w:t>
      </w:r>
      <w:r w:rsidRPr="00630D90">
        <w:rPr>
          <w:rFonts w:ascii="Liberation Serif" w:hAnsi="Liberation Serif"/>
          <w:sz w:val="28"/>
          <w:szCs w:val="28"/>
        </w:rPr>
        <w:t xml:space="preserve"> </w:t>
      </w:r>
      <w:r w:rsidR="008F1316">
        <w:rPr>
          <w:rFonts w:ascii="Liberation Serif" w:hAnsi="Liberation Serif"/>
          <w:sz w:val="28"/>
          <w:szCs w:val="28"/>
        </w:rPr>
        <w:t xml:space="preserve">бюджетных и автономных учреждений», </w:t>
      </w:r>
      <w:r w:rsidRPr="00A27A60">
        <w:rPr>
          <w:rFonts w:ascii="Liberation Serif" w:hAnsi="Liberation Serif"/>
          <w:sz w:val="28"/>
          <w:szCs w:val="28"/>
        </w:rPr>
        <w:t xml:space="preserve">приказом Министерства финансов Свердловской области от </w:t>
      </w:r>
      <w:r w:rsidR="00BB2918" w:rsidRPr="00F26740">
        <w:rPr>
          <w:rFonts w:ascii="Liberation Serif" w:hAnsi="Liberation Serif"/>
          <w:sz w:val="28"/>
          <w:szCs w:val="28"/>
        </w:rPr>
        <w:t>1</w:t>
      </w:r>
      <w:r w:rsidR="00F26740">
        <w:rPr>
          <w:rFonts w:ascii="Liberation Serif" w:hAnsi="Liberation Serif"/>
          <w:sz w:val="28"/>
          <w:szCs w:val="28"/>
        </w:rPr>
        <w:t>1</w:t>
      </w:r>
      <w:r w:rsidRPr="00F26740">
        <w:rPr>
          <w:rFonts w:ascii="Liberation Serif" w:hAnsi="Liberation Serif"/>
          <w:sz w:val="28"/>
          <w:szCs w:val="28"/>
        </w:rPr>
        <w:t>.1</w:t>
      </w:r>
      <w:r w:rsidR="00F26740">
        <w:rPr>
          <w:rFonts w:ascii="Liberation Serif" w:hAnsi="Liberation Serif"/>
          <w:sz w:val="28"/>
          <w:szCs w:val="28"/>
        </w:rPr>
        <w:t>2</w:t>
      </w:r>
      <w:r w:rsidR="00A56A4A" w:rsidRPr="00F26740">
        <w:rPr>
          <w:rFonts w:ascii="Liberation Serif" w:hAnsi="Liberation Serif"/>
          <w:sz w:val="28"/>
          <w:szCs w:val="28"/>
        </w:rPr>
        <w:t>.202</w:t>
      </w:r>
      <w:r w:rsidR="00C821B9">
        <w:rPr>
          <w:rFonts w:ascii="Liberation Serif" w:hAnsi="Liberation Serif"/>
          <w:sz w:val="28"/>
          <w:szCs w:val="28"/>
        </w:rPr>
        <w:t>4</w:t>
      </w:r>
      <w:r w:rsidRPr="00F26740">
        <w:rPr>
          <w:rFonts w:ascii="Liberation Serif" w:hAnsi="Liberation Serif"/>
          <w:sz w:val="28"/>
          <w:szCs w:val="28"/>
        </w:rPr>
        <w:t xml:space="preserve">  № </w:t>
      </w:r>
      <w:r w:rsidR="00BB2918" w:rsidRPr="00F26740">
        <w:rPr>
          <w:rFonts w:ascii="Liberation Serif" w:hAnsi="Liberation Serif"/>
          <w:sz w:val="28"/>
          <w:szCs w:val="28"/>
        </w:rPr>
        <w:t>5</w:t>
      </w:r>
      <w:r w:rsidR="00F26740">
        <w:rPr>
          <w:rFonts w:ascii="Liberation Serif" w:hAnsi="Liberation Serif"/>
          <w:sz w:val="28"/>
          <w:szCs w:val="28"/>
        </w:rPr>
        <w:t>9</w:t>
      </w:r>
      <w:r w:rsidR="00C821B9">
        <w:rPr>
          <w:rFonts w:ascii="Liberation Serif" w:hAnsi="Liberation Serif"/>
          <w:sz w:val="28"/>
          <w:szCs w:val="28"/>
        </w:rPr>
        <w:t>5</w:t>
      </w:r>
      <w:r w:rsidRPr="00630D90">
        <w:rPr>
          <w:rFonts w:ascii="Liberation Serif" w:hAnsi="Liberation Serif"/>
          <w:sz w:val="28"/>
          <w:szCs w:val="28"/>
        </w:rPr>
        <w:t xml:space="preserve"> «О сроках представления </w:t>
      </w:r>
      <w:r w:rsidR="00DA37A8">
        <w:rPr>
          <w:rFonts w:ascii="Liberation Serif" w:hAnsi="Liberation Serif"/>
          <w:sz w:val="28"/>
          <w:szCs w:val="28"/>
        </w:rPr>
        <w:t xml:space="preserve">бюджетной (бухгалтерской) </w:t>
      </w:r>
      <w:r w:rsidRPr="00630D90">
        <w:rPr>
          <w:rFonts w:ascii="Liberation Serif" w:hAnsi="Liberation Serif"/>
          <w:sz w:val="28"/>
          <w:szCs w:val="28"/>
        </w:rPr>
        <w:t>отчетности в 20</w:t>
      </w:r>
      <w:r w:rsidR="007B54F2" w:rsidRPr="00630D90">
        <w:rPr>
          <w:rFonts w:ascii="Liberation Serif" w:hAnsi="Liberation Serif"/>
          <w:sz w:val="28"/>
          <w:szCs w:val="28"/>
        </w:rPr>
        <w:t>2</w:t>
      </w:r>
      <w:r w:rsidR="00C821B9">
        <w:rPr>
          <w:rFonts w:ascii="Liberation Serif" w:hAnsi="Liberation Serif"/>
          <w:sz w:val="28"/>
          <w:szCs w:val="28"/>
        </w:rPr>
        <w:t>5</w:t>
      </w:r>
      <w:r w:rsidR="006B6123" w:rsidRPr="00630D90">
        <w:rPr>
          <w:rFonts w:ascii="Liberation Serif" w:hAnsi="Liberation Serif"/>
          <w:sz w:val="28"/>
          <w:szCs w:val="28"/>
        </w:rPr>
        <w:t xml:space="preserve"> </w:t>
      </w:r>
      <w:r w:rsidRPr="00630D90">
        <w:rPr>
          <w:rFonts w:ascii="Liberation Serif" w:hAnsi="Liberation Serif"/>
          <w:sz w:val="28"/>
          <w:szCs w:val="28"/>
        </w:rPr>
        <w:t>году</w:t>
      </w:r>
      <w:r w:rsidR="00F24B8F" w:rsidRPr="00630D90">
        <w:rPr>
          <w:rFonts w:ascii="Liberation Serif" w:hAnsi="Liberation Serif"/>
          <w:sz w:val="28"/>
          <w:szCs w:val="28"/>
        </w:rPr>
        <w:t>»</w:t>
      </w:r>
    </w:p>
    <w:p w:rsidR="00786186" w:rsidRDefault="00786186" w:rsidP="00E975A3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B6C22" w:rsidRPr="00630D90" w:rsidRDefault="00DB6C22" w:rsidP="00E975A3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630D90">
        <w:rPr>
          <w:rFonts w:ascii="Liberation Serif" w:hAnsi="Liberation Serif"/>
          <w:b/>
          <w:bCs/>
          <w:sz w:val="28"/>
          <w:szCs w:val="28"/>
        </w:rPr>
        <w:t>П Р И К А З Ы В А Ю:</w:t>
      </w:r>
    </w:p>
    <w:p w:rsidR="00DB6C22" w:rsidRPr="00630D90" w:rsidRDefault="00606C1B" w:rsidP="00D1760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1. Установить, что в 202</w:t>
      </w:r>
      <w:r w:rsidR="00C821B9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году:</w:t>
      </w:r>
    </w:p>
    <w:p w:rsidR="00DB6C22" w:rsidRDefault="00751C3C" w:rsidP="00462827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годовая</w:t>
      </w:r>
      <w:r w:rsidR="00DB6C22" w:rsidRPr="00630D90">
        <w:rPr>
          <w:rFonts w:ascii="Liberation Serif" w:hAnsi="Liberation Serif"/>
          <w:sz w:val="28"/>
          <w:szCs w:val="28"/>
        </w:rPr>
        <w:t xml:space="preserve"> </w:t>
      </w:r>
      <w:r w:rsidR="00DA37A8">
        <w:rPr>
          <w:rFonts w:ascii="Liberation Serif" w:hAnsi="Liberation Serif"/>
          <w:sz w:val="28"/>
          <w:szCs w:val="28"/>
        </w:rPr>
        <w:t>бюджетн</w:t>
      </w:r>
      <w:r>
        <w:rPr>
          <w:rFonts w:ascii="Liberation Serif" w:hAnsi="Liberation Serif"/>
          <w:sz w:val="28"/>
          <w:szCs w:val="28"/>
        </w:rPr>
        <w:t>ая</w:t>
      </w:r>
      <w:r w:rsidR="00DA37A8">
        <w:rPr>
          <w:rFonts w:ascii="Liberation Serif" w:hAnsi="Liberation Serif"/>
          <w:sz w:val="28"/>
          <w:szCs w:val="28"/>
        </w:rPr>
        <w:t xml:space="preserve"> </w:t>
      </w:r>
      <w:r w:rsidR="00DB6C22" w:rsidRPr="00630D90">
        <w:rPr>
          <w:rFonts w:ascii="Liberation Serif" w:hAnsi="Liberation Serif"/>
          <w:sz w:val="28"/>
          <w:szCs w:val="28"/>
        </w:rPr>
        <w:t>отчетност</w:t>
      </w:r>
      <w:r>
        <w:rPr>
          <w:rFonts w:ascii="Liberation Serif" w:hAnsi="Liberation Serif"/>
          <w:sz w:val="28"/>
          <w:szCs w:val="28"/>
        </w:rPr>
        <w:t>ь</w:t>
      </w:r>
      <w:r w:rsidR="00DB6C22" w:rsidRPr="00630D90">
        <w:rPr>
          <w:rFonts w:ascii="Liberation Serif" w:hAnsi="Liberation Serif"/>
          <w:sz w:val="28"/>
          <w:szCs w:val="28"/>
        </w:rPr>
        <w:t xml:space="preserve"> об исполнении бюджета К</w:t>
      </w:r>
      <w:r w:rsidR="00A56A4A">
        <w:rPr>
          <w:rFonts w:ascii="Liberation Serif" w:hAnsi="Liberation Serif"/>
          <w:sz w:val="28"/>
          <w:szCs w:val="28"/>
        </w:rPr>
        <w:t>аменск</w:t>
      </w:r>
      <w:r w:rsidR="00C821B9">
        <w:rPr>
          <w:rFonts w:ascii="Liberation Serif" w:hAnsi="Liberation Serif"/>
          <w:sz w:val="28"/>
          <w:szCs w:val="28"/>
        </w:rPr>
        <w:t>ого</w:t>
      </w:r>
      <w:r w:rsidR="00A56A4A">
        <w:rPr>
          <w:rFonts w:ascii="Liberation Serif" w:hAnsi="Liberation Serif"/>
          <w:sz w:val="28"/>
          <w:szCs w:val="28"/>
        </w:rPr>
        <w:t xml:space="preserve"> </w:t>
      </w:r>
      <w:r w:rsidR="00C821B9">
        <w:rPr>
          <w:rFonts w:ascii="Liberation Serif" w:hAnsi="Liberation Serif"/>
          <w:sz w:val="28"/>
          <w:szCs w:val="28"/>
        </w:rPr>
        <w:t>муниципального</w:t>
      </w:r>
      <w:r w:rsidR="00A56A4A">
        <w:rPr>
          <w:rFonts w:ascii="Liberation Serif" w:hAnsi="Liberation Serif"/>
          <w:sz w:val="28"/>
          <w:szCs w:val="28"/>
        </w:rPr>
        <w:t xml:space="preserve"> округ</w:t>
      </w:r>
      <w:r w:rsidR="00C821B9">
        <w:rPr>
          <w:rFonts w:ascii="Liberation Serif" w:hAnsi="Liberation Serif"/>
          <w:sz w:val="28"/>
          <w:szCs w:val="28"/>
        </w:rPr>
        <w:t>а Свердловской области</w:t>
      </w:r>
      <w:r w:rsidR="00A56A4A">
        <w:rPr>
          <w:rFonts w:ascii="Liberation Serif" w:hAnsi="Liberation Serif"/>
          <w:sz w:val="28"/>
          <w:szCs w:val="28"/>
        </w:rPr>
        <w:t xml:space="preserve"> </w:t>
      </w:r>
      <w:r w:rsidR="00DB6C22" w:rsidRPr="00630D90">
        <w:rPr>
          <w:rFonts w:ascii="Liberation Serif" w:hAnsi="Liberation Serif"/>
          <w:sz w:val="28"/>
          <w:szCs w:val="28"/>
        </w:rPr>
        <w:t xml:space="preserve">главными распорядителями средств бюджета, главными администраторами бюджетных средств </w:t>
      </w:r>
      <w:r w:rsidR="004C55E3">
        <w:rPr>
          <w:rFonts w:ascii="Liberation Serif" w:hAnsi="Liberation Serif"/>
          <w:sz w:val="28"/>
          <w:szCs w:val="28"/>
        </w:rPr>
        <w:t xml:space="preserve">                        </w:t>
      </w:r>
      <w:r w:rsidR="00F22E9D">
        <w:rPr>
          <w:rFonts w:ascii="Liberation Serif" w:hAnsi="Liberation Serif"/>
          <w:sz w:val="28"/>
          <w:szCs w:val="28"/>
        </w:rPr>
        <w:t>(за исключением формы 0503125 «Справка по консолидируемым расчетам»)</w:t>
      </w:r>
      <w:r w:rsidR="00DB6C22" w:rsidRPr="00630D90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годовая бухгалтерская отчетность </w:t>
      </w:r>
      <w:r w:rsidR="00DB6C22" w:rsidRPr="00630D90">
        <w:rPr>
          <w:rFonts w:ascii="Liberation Serif" w:hAnsi="Liberation Serif"/>
          <w:sz w:val="28"/>
          <w:szCs w:val="28"/>
        </w:rPr>
        <w:t>муниципальны</w:t>
      </w:r>
      <w:r w:rsidR="009D197C">
        <w:rPr>
          <w:rFonts w:ascii="Liberation Serif" w:hAnsi="Liberation Serif"/>
          <w:sz w:val="28"/>
          <w:szCs w:val="28"/>
        </w:rPr>
        <w:t>х</w:t>
      </w:r>
      <w:r w:rsidR="00DB6C22" w:rsidRPr="00630D90">
        <w:rPr>
          <w:rFonts w:ascii="Liberation Serif" w:hAnsi="Liberation Serif"/>
          <w:sz w:val="28"/>
          <w:szCs w:val="28"/>
        </w:rPr>
        <w:t xml:space="preserve"> бюджетны</w:t>
      </w:r>
      <w:r w:rsidR="009D197C">
        <w:rPr>
          <w:rFonts w:ascii="Liberation Serif" w:hAnsi="Liberation Serif"/>
          <w:sz w:val="28"/>
          <w:szCs w:val="28"/>
        </w:rPr>
        <w:t>х</w:t>
      </w:r>
      <w:r w:rsidR="00DB6C22" w:rsidRPr="00630D90">
        <w:rPr>
          <w:rFonts w:ascii="Liberation Serif" w:hAnsi="Liberation Serif"/>
          <w:sz w:val="28"/>
          <w:szCs w:val="28"/>
        </w:rPr>
        <w:t xml:space="preserve"> и автономны</w:t>
      </w:r>
      <w:r w:rsidR="009D197C">
        <w:rPr>
          <w:rFonts w:ascii="Liberation Serif" w:hAnsi="Liberation Serif"/>
          <w:sz w:val="28"/>
          <w:szCs w:val="28"/>
        </w:rPr>
        <w:t>х</w:t>
      </w:r>
      <w:r w:rsidR="00DB6C22" w:rsidRPr="00630D90">
        <w:rPr>
          <w:rFonts w:ascii="Liberation Serif" w:hAnsi="Liberation Serif"/>
          <w:sz w:val="28"/>
          <w:szCs w:val="28"/>
        </w:rPr>
        <w:t xml:space="preserve"> учреждени</w:t>
      </w:r>
      <w:r w:rsidR="009D197C">
        <w:rPr>
          <w:rFonts w:ascii="Liberation Serif" w:hAnsi="Liberation Serif"/>
          <w:sz w:val="28"/>
          <w:szCs w:val="28"/>
        </w:rPr>
        <w:t>й</w:t>
      </w:r>
      <w:r w:rsidR="005E0357">
        <w:rPr>
          <w:rFonts w:ascii="Liberation Serif" w:hAnsi="Liberation Serif"/>
          <w:sz w:val="28"/>
          <w:szCs w:val="28"/>
        </w:rPr>
        <w:t xml:space="preserve"> за 202</w:t>
      </w:r>
      <w:r w:rsidR="004C55E3">
        <w:rPr>
          <w:rFonts w:ascii="Liberation Serif" w:hAnsi="Liberation Serif"/>
          <w:sz w:val="28"/>
          <w:szCs w:val="28"/>
        </w:rPr>
        <w:t xml:space="preserve">4 </w:t>
      </w:r>
      <w:r w:rsidR="005E0357">
        <w:rPr>
          <w:rFonts w:ascii="Liberation Serif" w:hAnsi="Liberation Serif"/>
          <w:sz w:val="28"/>
          <w:szCs w:val="28"/>
        </w:rPr>
        <w:t>год</w:t>
      </w:r>
      <w:r w:rsidR="00DB6C22" w:rsidRPr="00630D9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представля</w:t>
      </w:r>
      <w:r w:rsidR="002C7903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тся </w:t>
      </w:r>
      <w:r w:rsidR="00DB6C22" w:rsidRPr="00630D90">
        <w:rPr>
          <w:rFonts w:ascii="Liberation Serif" w:hAnsi="Liberation Serif"/>
          <w:sz w:val="28"/>
          <w:szCs w:val="28"/>
        </w:rPr>
        <w:t xml:space="preserve">в Финансовое управление Администрации Каменского </w:t>
      </w:r>
      <w:r w:rsidR="004C55E3">
        <w:rPr>
          <w:rFonts w:ascii="Liberation Serif" w:hAnsi="Liberation Serif"/>
          <w:sz w:val="28"/>
          <w:szCs w:val="28"/>
        </w:rPr>
        <w:t>муниципального</w:t>
      </w:r>
      <w:r w:rsidR="00DB6C22" w:rsidRPr="00630D90">
        <w:rPr>
          <w:rFonts w:ascii="Liberation Serif" w:hAnsi="Liberation Serif"/>
          <w:sz w:val="28"/>
          <w:szCs w:val="28"/>
        </w:rPr>
        <w:t xml:space="preserve"> округа </w:t>
      </w:r>
      <w:r w:rsidR="004C55E3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3F673B">
        <w:rPr>
          <w:rFonts w:ascii="Liberation Serif" w:hAnsi="Liberation Serif"/>
          <w:sz w:val="28"/>
          <w:szCs w:val="28"/>
        </w:rPr>
        <w:t xml:space="preserve">                 </w:t>
      </w:r>
      <w:r w:rsidR="005E0357">
        <w:rPr>
          <w:rFonts w:ascii="Liberation Serif" w:hAnsi="Liberation Serif"/>
          <w:sz w:val="28"/>
          <w:szCs w:val="28"/>
        </w:rPr>
        <w:t>в срок</w:t>
      </w:r>
      <w:r w:rsidR="00DB6C22" w:rsidRPr="00630D90">
        <w:rPr>
          <w:rFonts w:ascii="Liberation Serif" w:hAnsi="Liberation Serif"/>
          <w:sz w:val="28"/>
          <w:szCs w:val="28"/>
        </w:rPr>
        <w:t xml:space="preserve"> </w:t>
      </w:r>
      <w:r w:rsidR="005E0357" w:rsidRPr="002C1B76">
        <w:rPr>
          <w:rFonts w:ascii="Liberation Serif" w:hAnsi="Liberation Serif"/>
          <w:sz w:val="28"/>
          <w:szCs w:val="28"/>
        </w:rPr>
        <w:t>д</w:t>
      </w:r>
      <w:r w:rsidR="003B7CD6" w:rsidRPr="002C1B76">
        <w:rPr>
          <w:rFonts w:ascii="Liberation Serif" w:hAnsi="Liberation Serif"/>
          <w:sz w:val="28"/>
          <w:szCs w:val="28"/>
        </w:rPr>
        <w:t>о 2</w:t>
      </w:r>
      <w:r w:rsidR="004C55E3">
        <w:rPr>
          <w:rFonts w:ascii="Liberation Serif" w:hAnsi="Liberation Serif"/>
          <w:sz w:val="28"/>
          <w:szCs w:val="28"/>
        </w:rPr>
        <w:t>7</w:t>
      </w:r>
      <w:r w:rsidR="00DB6C22" w:rsidRPr="002C1B76">
        <w:rPr>
          <w:rFonts w:ascii="Liberation Serif" w:hAnsi="Liberation Serif"/>
          <w:sz w:val="28"/>
          <w:szCs w:val="28"/>
        </w:rPr>
        <w:t xml:space="preserve"> января 20</w:t>
      </w:r>
      <w:r w:rsidR="007B54F2" w:rsidRPr="002C1B76">
        <w:rPr>
          <w:rFonts w:ascii="Liberation Serif" w:hAnsi="Liberation Serif"/>
          <w:sz w:val="28"/>
          <w:szCs w:val="28"/>
        </w:rPr>
        <w:t>2</w:t>
      </w:r>
      <w:r w:rsidR="004C55E3">
        <w:rPr>
          <w:rFonts w:ascii="Liberation Serif" w:hAnsi="Liberation Serif"/>
          <w:sz w:val="28"/>
          <w:szCs w:val="28"/>
        </w:rPr>
        <w:t>5</w:t>
      </w:r>
      <w:r w:rsidR="005C5CAE" w:rsidRPr="002C1B76">
        <w:rPr>
          <w:rFonts w:ascii="Liberation Serif" w:hAnsi="Liberation Serif"/>
          <w:sz w:val="28"/>
          <w:szCs w:val="28"/>
        </w:rPr>
        <w:t xml:space="preserve"> года;</w:t>
      </w:r>
    </w:p>
    <w:p w:rsidR="00F22E9D" w:rsidRPr="00630D90" w:rsidRDefault="00F22E9D" w:rsidP="00F22E9D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годовая бюджетная отчетность в части формы 0503125 «Справка </w:t>
      </w:r>
      <w:r w:rsidR="003F673B">
        <w:rPr>
          <w:rFonts w:ascii="Liberation Serif" w:hAnsi="Liberation Serif"/>
          <w:sz w:val="28"/>
          <w:szCs w:val="28"/>
        </w:rPr>
        <w:t xml:space="preserve">               </w:t>
      </w:r>
      <w:r>
        <w:rPr>
          <w:rFonts w:ascii="Liberation Serif" w:hAnsi="Liberation Serif"/>
          <w:sz w:val="28"/>
          <w:szCs w:val="28"/>
        </w:rPr>
        <w:t>по консолидируемым расчетам» за 202</w:t>
      </w:r>
      <w:r w:rsidR="00AF03C3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 представляется в Финансовое управление Администрации Каменского </w:t>
      </w:r>
      <w:r w:rsidR="00AF03C3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</w:t>
      </w:r>
      <w:r w:rsidR="00AF03C3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630D90">
        <w:rPr>
          <w:rFonts w:ascii="Liberation Serif" w:hAnsi="Liberation Serif"/>
          <w:sz w:val="28"/>
          <w:szCs w:val="28"/>
        </w:rPr>
        <w:t xml:space="preserve">главными распорядителями средств бюджета, главными администраторами бюджетных средств </w:t>
      </w:r>
      <w:r w:rsidR="003F673B">
        <w:rPr>
          <w:rFonts w:ascii="Liberation Serif" w:hAnsi="Liberation Serif"/>
          <w:sz w:val="28"/>
          <w:szCs w:val="28"/>
        </w:rPr>
        <w:t xml:space="preserve">Каменского </w:t>
      </w:r>
      <w:r w:rsidRPr="003F673B">
        <w:rPr>
          <w:rFonts w:ascii="Liberation Serif" w:hAnsi="Liberation Serif"/>
          <w:sz w:val="28"/>
          <w:szCs w:val="28"/>
        </w:rPr>
        <w:t>муниципального округ</w:t>
      </w:r>
      <w:r w:rsidR="003F673B" w:rsidRPr="003F673B">
        <w:rPr>
          <w:rFonts w:ascii="Liberation Serif" w:hAnsi="Liberation Serif"/>
          <w:sz w:val="28"/>
          <w:szCs w:val="28"/>
        </w:rPr>
        <w:t>а</w:t>
      </w:r>
      <w:r w:rsidR="003F673B">
        <w:rPr>
          <w:rFonts w:ascii="Liberation Serif" w:hAnsi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/>
          <w:sz w:val="28"/>
          <w:szCs w:val="28"/>
        </w:rPr>
        <w:t xml:space="preserve"> в срок до 2</w:t>
      </w:r>
      <w:r w:rsidR="00AF03C3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января 202</w:t>
      </w:r>
      <w:r w:rsidR="00AF03C3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года;</w:t>
      </w:r>
    </w:p>
    <w:p w:rsidR="00DB6C22" w:rsidRDefault="005E0357" w:rsidP="00462827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годовая </w:t>
      </w:r>
      <w:r w:rsidR="00DB6C22" w:rsidRPr="00630D90">
        <w:rPr>
          <w:rFonts w:ascii="Liberation Serif" w:hAnsi="Liberation Serif"/>
          <w:sz w:val="28"/>
          <w:szCs w:val="28"/>
        </w:rPr>
        <w:t>бюджетн</w:t>
      </w:r>
      <w:r>
        <w:rPr>
          <w:rFonts w:ascii="Liberation Serif" w:hAnsi="Liberation Serif"/>
          <w:sz w:val="28"/>
          <w:szCs w:val="28"/>
        </w:rPr>
        <w:t>ая</w:t>
      </w:r>
      <w:r w:rsidR="00DB6C22" w:rsidRPr="00630D90">
        <w:rPr>
          <w:rFonts w:ascii="Liberation Serif" w:hAnsi="Liberation Serif"/>
          <w:sz w:val="28"/>
          <w:szCs w:val="28"/>
        </w:rPr>
        <w:t xml:space="preserve"> отчетност</w:t>
      </w:r>
      <w:r>
        <w:rPr>
          <w:rFonts w:ascii="Liberation Serif" w:hAnsi="Liberation Serif"/>
          <w:sz w:val="28"/>
          <w:szCs w:val="28"/>
        </w:rPr>
        <w:t>ь</w:t>
      </w:r>
      <w:r w:rsidR="00DB6C22" w:rsidRPr="00630D90">
        <w:rPr>
          <w:rFonts w:ascii="Liberation Serif" w:hAnsi="Liberation Serif"/>
          <w:sz w:val="28"/>
          <w:szCs w:val="28"/>
        </w:rPr>
        <w:t xml:space="preserve"> об исполнении бюджета</w:t>
      </w:r>
      <w:r w:rsidR="003F673B">
        <w:rPr>
          <w:rFonts w:ascii="Liberation Serif" w:hAnsi="Liberation Serif"/>
          <w:sz w:val="28"/>
          <w:szCs w:val="28"/>
        </w:rPr>
        <w:t xml:space="preserve"> </w:t>
      </w:r>
      <w:r w:rsidR="003F673B" w:rsidRPr="003F673B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области </w:t>
      </w:r>
      <w:r w:rsidR="002C7903">
        <w:rPr>
          <w:rFonts w:ascii="Liberation Serif" w:hAnsi="Liberation Serif"/>
          <w:sz w:val="28"/>
          <w:szCs w:val="28"/>
        </w:rPr>
        <w:t>(за исключением формы 0503125 «Справка по консолидируемым расчетам»)</w:t>
      </w:r>
      <w:r w:rsidR="00131BBD">
        <w:rPr>
          <w:rFonts w:ascii="Liberation Serif" w:hAnsi="Liberation Serif"/>
          <w:sz w:val="28"/>
          <w:szCs w:val="28"/>
        </w:rPr>
        <w:t xml:space="preserve">, годовая консолидированная бухгалтерская отчетность бюджетных и автономных </w:t>
      </w:r>
      <w:r w:rsidR="00131BBD">
        <w:rPr>
          <w:rFonts w:ascii="Liberation Serif" w:hAnsi="Liberation Serif"/>
          <w:sz w:val="28"/>
          <w:szCs w:val="28"/>
        </w:rPr>
        <w:lastRenderedPageBreak/>
        <w:t>учреждений</w:t>
      </w:r>
      <w:r w:rsidR="00A56A4A">
        <w:rPr>
          <w:rFonts w:ascii="Liberation Serif" w:hAnsi="Liberation Serif"/>
          <w:sz w:val="28"/>
          <w:szCs w:val="28"/>
        </w:rPr>
        <w:t xml:space="preserve"> за 202</w:t>
      </w:r>
      <w:r w:rsidR="003F673B">
        <w:rPr>
          <w:rFonts w:ascii="Liberation Serif" w:hAnsi="Liberation Serif"/>
          <w:sz w:val="28"/>
          <w:szCs w:val="28"/>
        </w:rPr>
        <w:t>4</w:t>
      </w:r>
      <w:r w:rsidR="00DB6C22" w:rsidRPr="00630D90">
        <w:rPr>
          <w:rFonts w:ascii="Liberation Serif" w:hAnsi="Liberation Serif"/>
          <w:sz w:val="28"/>
          <w:szCs w:val="28"/>
        </w:rPr>
        <w:t xml:space="preserve"> год Финансовым управлением Администрации Каменского </w:t>
      </w:r>
      <w:r w:rsidR="003F673B">
        <w:rPr>
          <w:rFonts w:ascii="Liberation Serif" w:hAnsi="Liberation Serif"/>
          <w:sz w:val="28"/>
          <w:szCs w:val="28"/>
        </w:rPr>
        <w:t>муниципального</w:t>
      </w:r>
      <w:r w:rsidR="00DB6C22" w:rsidRPr="00630D90">
        <w:rPr>
          <w:rFonts w:ascii="Liberation Serif" w:hAnsi="Liberation Serif"/>
          <w:sz w:val="28"/>
          <w:szCs w:val="28"/>
        </w:rPr>
        <w:t xml:space="preserve"> округа</w:t>
      </w:r>
      <w:r w:rsidR="003F673B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DB6C22" w:rsidRPr="00630D90">
        <w:rPr>
          <w:rFonts w:ascii="Liberation Serif" w:hAnsi="Liberation Serif"/>
          <w:sz w:val="28"/>
          <w:szCs w:val="28"/>
        </w:rPr>
        <w:t xml:space="preserve"> </w:t>
      </w:r>
      <w:r w:rsidR="00131BBD">
        <w:rPr>
          <w:rFonts w:ascii="Liberation Serif" w:hAnsi="Liberation Serif"/>
          <w:sz w:val="28"/>
          <w:szCs w:val="28"/>
        </w:rPr>
        <w:t>представля</w:t>
      </w:r>
      <w:r w:rsidR="002C7903">
        <w:rPr>
          <w:rFonts w:ascii="Liberation Serif" w:hAnsi="Liberation Serif"/>
          <w:sz w:val="28"/>
          <w:szCs w:val="28"/>
        </w:rPr>
        <w:t>е</w:t>
      </w:r>
      <w:r w:rsidR="00131BBD">
        <w:rPr>
          <w:rFonts w:ascii="Liberation Serif" w:hAnsi="Liberation Serif"/>
          <w:sz w:val="28"/>
          <w:szCs w:val="28"/>
        </w:rPr>
        <w:t xml:space="preserve">тся </w:t>
      </w:r>
      <w:r w:rsidR="00DB6C22" w:rsidRPr="00630D90">
        <w:rPr>
          <w:rFonts w:ascii="Liberation Serif" w:hAnsi="Liberation Serif"/>
          <w:sz w:val="28"/>
          <w:szCs w:val="28"/>
        </w:rPr>
        <w:t>в Министерство финансов Свердловской области</w:t>
      </w:r>
      <w:r w:rsidR="00131BBD">
        <w:rPr>
          <w:rFonts w:ascii="Liberation Serif" w:hAnsi="Liberation Serif"/>
          <w:sz w:val="28"/>
          <w:szCs w:val="28"/>
        </w:rPr>
        <w:t xml:space="preserve"> в срок</w:t>
      </w:r>
      <w:r w:rsidR="006B6123" w:rsidRPr="00630D90">
        <w:rPr>
          <w:rFonts w:ascii="Liberation Serif" w:hAnsi="Liberation Serif"/>
          <w:sz w:val="28"/>
          <w:szCs w:val="28"/>
        </w:rPr>
        <w:t xml:space="preserve"> </w:t>
      </w:r>
      <w:r w:rsidR="002C1B76">
        <w:rPr>
          <w:rFonts w:ascii="Liberation Serif" w:hAnsi="Liberation Serif"/>
          <w:sz w:val="28"/>
          <w:szCs w:val="28"/>
        </w:rPr>
        <w:t>до 1</w:t>
      </w:r>
      <w:r w:rsidR="003F673B">
        <w:rPr>
          <w:rFonts w:ascii="Liberation Serif" w:hAnsi="Liberation Serif"/>
          <w:sz w:val="28"/>
          <w:szCs w:val="28"/>
        </w:rPr>
        <w:t>2</w:t>
      </w:r>
      <w:r w:rsidR="00DB6C22" w:rsidRPr="00630D90">
        <w:rPr>
          <w:rFonts w:ascii="Liberation Serif" w:hAnsi="Liberation Serif"/>
          <w:sz w:val="28"/>
          <w:szCs w:val="28"/>
        </w:rPr>
        <w:t xml:space="preserve"> февраля 20</w:t>
      </w:r>
      <w:r w:rsidR="007B54F2" w:rsidRPr="00630D90">
        <w:rPr>
          <w:rFonts w:ascii="Liberation Serif" w:hAnsi="Liberation Serif"/>
          <w:sz w:val="28"/>
          <w:szCs w:val="28"/>
        </w:rPr>
        <w:t>2</w:t>
      </w:r>
      <w:r w:rsidR="003F673B">
        <w:rPr>
          <w:rFonts w:ascii="Liberation Serif" w:hAnsi="Liberation Serif"/>
          <w:sz w:val="28"/>
          <w:szCs w:val="28"/>
        </w:rPr>
        <w:t>5</w:t>
      </w:r>
      <w:r w:rsidR="00DB6C22" w:rsidRPr="00630D90">
        <w:rPr>
          <w:rFonts w:ascii="Liberation Serif" w:hAnsi="Liberation Serif"/>
          <w:sz w:val="28"/>
          <w:szCs w:val="28"/>
        </w:rPr>
        <w:t xml:space="preserve"> года</w:t>
      </w:r>
      <w:r w:rsidR="005C5CAE">
        <w:rPr>
          <w:rFonts w:ascii="Liberation Serif" w:hAnsi="Liberation Serif"/>
          <w:sz w:val="28"/>
          <w:szCs w:val="28"/>
        </w:rPr>
        <w:t>;</w:t>
      </w:r>
      <w:r w:rsidR="00DB6C22" w:rsidRPr="00630D90">
        <w:rPr>
          <w:rFonts w:ascii="Liberation Serif" w:hAnsi="Liberation Serif"/>
          <w:sz w:val="28"/>
          <w:szCs w:val="28"/>
        </w:rPr>
        <w:t xml:space="preserve"> </w:t>
      </w:r>
    </w:p>
    <w:p w:rsidR="004F09F7" w:rsidRDefault="004F09F7" w:rsidP="004F09F7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годовая бюджетная отчетность в части формы 0503125 «Справка </w:t>
      </w:r>
      <w:r w:rsidR="00DF4EB6">
        <w:rPr>
          <w:rFonts w:ascii="Liberation Serif" w:hAnsi="Liberation Serif"/>
          <w:sz w:val="28"/>
          <w:szCs w:val="28"/>
        </w:rPr>
        <w:t xml:space="preserve">               </w:t>
      </w:r>
      <w:r>
        <w:rPr>
          <w:rFonts w:ascii="Liberation Serif" w:hAnsi="Liberation Serif"/>
          <w:sz w:val="28"/>
          <w:szCs w:val="28"/>
        </w:rPr>
        <w:t>по консолидируемым расчетам» за 202</w:t>
      </w:r>
      <w:r w:rsidR="003F673B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1B573F">
        <w:rPr>
          <w:rFonts w:ascii="Liberation Serif" w:hAnsi="Liberation Serif"/>
          <w:sz w:val="28"/>
          <w:szCs w:val="28"/>
        </w:rPr>
        <w:t xml:space="preserve"> </w:t>
      </w:r>
      <w:r w:rsidR="001B573F" w:rsidRPr="00630D90">
        <w:rPr>
          <w:rFonts w:ascii="Liberation Serif" w:hAnsi="Liberation Serif"/>
          <w:sz w:val="28"/>
          <w:szCs w:val="28"/>
        </w:rPr>
        <w:t xml:space="preserve">Финансовым управлением Администрации Каменского </w:t>
      </w:r>
      <w:r w:rsidR="003F673B">
        <w:rPr>
          <w:rFonts w:ascii="Liberation Serif" w:hAnsi="Liberation Serif"/>
          <w:sz w:val="28"/>
          <w:szCs w:val="28"/>
        </w:rPr>
        <w:t xml:space="preserve">муниципального </w:t>
      </w:r>
      <w:r w:rsidR="001B573F" w:rsidRPr="00630D90">
        <w:rPr>
          <w:rFonts w:ascii="Liberation Serif" w:hAnsi="Liberation Serif"/>
          <w:sz w:val="28"/>
          <w:szCs w:val="28"/>
        </w:rPr>
        <w:t>округа</w:t>
      </w:r>
      <w:r w:rsidR="003F673B">
        <w:rPr>
          <w:rFonts w:ascii="Liberation Serif" w:hAnsi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/>
          <w:sz w:val="28"/>
          <w:szCs w:val="28"/>
        </w:rPr>
        <w:t xml:space="preserve"> представляется в Министерство финансов Свердловской области</w:t>
      </w:r>
      <w:r w:rsidR="001B573F">
        <w:rPr>
          <w:rFonts w:ascii="Liberation Serif" w:hAnsi="Liberation Serif"/>
          <w:sz w:val="28"/>
          <w:szCs w:val="28"/>
        </w:rPr>
        <w:t xml:space="preserve"> в срок </w:t>
      </w:r>
      <w:r w:rsidR="003F673B">
        <w:rPr>
          <w:rFonts w:ascii="Liberation Serif" w:hAnsi="Liberation Serif"/>
          <w:sz w:val="28"/>
          <w:szCs w:val="28"/>
        </w:rPr>
        <w:t xml:space="preserve">                 </w:t>
      </w:r>
      <w:r w:rsidR="001B573F">
        <w:rPr>
          <w:rFonts w:ascii="Liberation Serif" w:hAnsi="Liberation Serif"/>
          <w:sz w:val="28"/>
          <w:szCs w:val="28"/>
        </w:rPr>
        <w:t xml:space="preserve">до </w:t>
      </w:r>
      <w:r w:rsidR="003F673B">
        <w:rPr>
          <w:rFonts w:ascii="Liberation Serif" w:hAnsi="Liberation Serif"/>
          <w:sz w:val="28"/>
          <w:szCs w:val="28"/>
        </w:rPr>
        <w:t>3</w:t>
      </w:r>
      <w:r w:rsidR="001B573F">
        <w:rPr>
          <w:rFonts w:ascii="Liberation Serif" w:hAnsi="Liberation Serif"/>
          <w:sz w:val="28"/>
          <w:szCs w:val="28"/>
        </w:rPr>
        <w:t xml:space="preserve"> февраля 202</w:t>
      </w:r>
      <w:r w:rsidR="003F673B">
        <w:rPr>
          <w:rFonts w:ascii="Liberation Serif" w:hAnsi="Liberation Serif"/>
          <w:sz w:val="28"/>
          <w:szCs w:val="28"/>
        </w:rPr>
        <w:t>5</w:t>
      </w:r>
      <w:r w:rsidR="001B573F">
        <w:rPr>
          <w:rFonts w:ascii="Liberation Serif" w:hAnsi="Liberation Serif"/>
          <w:sz w:val="28"/>
          <w:szCs w:val="28"/>
        </w:rPr>
        <w:t xml:space="preserve"> года;</w:t>
      </w:r>
    </w:p>
    <w:p w:rsidR="00A8455D" w:rsidRPr="00630D90" w:rsidRDefault="00A8455D" w:rsidP="00462827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квартальная бюджетная отчетность </w:t>
      </w:r>
      <w:r w:rsidRPr="00A8455D">
        <w:rPr>
          <w:rFonts w:ascii="Liberation Serif" w:hAnsi="Liberation Serif"/>
          <w:sz w:val="28"/>
          <w:szCs w:val="28"/>
        </w:rPr>
        <w:t xml:space="preserve">об исполнении бюджета </w:t>
      </w:r>
      <w:r w:rsidR="00DF4EB6" w:rsidRPr="00DF4EB6">
        <w:rPr>
          <w:rFonts w:ascii="Liberation Serif" w:hAnsi="Liberation Serif"/>
          <w:sz w:val="28"/>
          <w:szCs w:val="28"/>
        </w:rPr>
        <w:t xml:space="preserve">Каменского муниципального округа Свердловской </w:t>
      </w:r>
      <w:r w:rsidR="00DF4EB6">
        <w:rPr>
          <w:rFonts w:ascii="Liberation Serif" w:hAnsi="Liberation Serif"/>
          <w:sz w:val="28"/>
          <w:szCs w:val="28"/>
        </w:rPr>
        <w:t xml:space="preserve">области </w:t>
      </w:r>
      <w:r w:rsidRPr="00A8455D">
        <w:rPr>
          <w:rFonts w:ascii="Liberation Serif" w:hAnsi="Liberation Serif"/>
          <w:sz w:val="28"/>
          <w:szCs w:val="28"/>
        </w:rPr>
        <w:t xml:space="preserve">главными распорядителями средств бюджета, главными администраторами бюджетных средств </w:t>
      </w:r>
      <w:r w:rsidR="00635F96">
        <w:rPr>
          <w:rFonts w:ascii="Liberation Serif" w:hAnsi="Liberation Serif"/>
          <w:sz w:val="28"/>
          <w:szCs w:val="28"/>
        </w:rPr>
        <w:t>К</w:t>
      </w:r>
      <w:r w:rsidRPr="00A8455D">
        <w:rPr>
          <w:rFonts w:ascii="Liberation Serif" w:hAnsi="Liberation Serif"/>
          <w:sz w:val="28"/>
          <w:szCs w:val="28"/>
        </w:rPr>
        <w:t>аменск</w:t>
      </w:r>
      <w:r w:rsidR="00635F96">
        <w:rPr>
          <w:rFonts w:ascii="Liberation Serif" w:hAnsi="Liberation Serif"/>
          <w:sz w:val="28"/>
          <w:szCs w:val="28"/>
        </w:rPr>
        <w:t>ого</w:t>
      </w:r>
      <w:r w:rsidRPr="00A8455D">
        <w:rPr>
          <w:rFonts w:ascii="Liberation Serif" w:hAnsi="Liberation Serif"/>
          <w:sz w:val="28"/>
          <w:szCs w:val="28"/>
        </w:rPr>
        <w:t xml:space="preserve"> </w:t>
      </w:r>
      <w:r w:rsidR="00635F96">
        <w:rPr>
          <w:rFonts w:ascii="Liberation Serif" w:hAnsi="Liberation Serif"/>
          <w:sz w:val="28"/>
          <w:szCs w:val="28"/>
        </w:rPr>
        <w:t>муниципального</w:t>
      </w:r>
      <w:r w:rsidRPr="00A8455D">
        <w:rPr>
          <w:rFonts w:ascii="Liberation Serif" w:hAnsi="Liberation Serif"/>
          <w:sz w:val="28"/>
          <w:szCs w:val="28"/>
        </w:rPr>
        <w:t xml:space="preserve"> округ</w:t>
      </w:r>
      <w:r w:rsidR="00635F96">
        <w:rPr>
          <w:rFonts w:ascii="Liberation Serif" w:hAnsi="Liberation Serif"/>
          <w:sz w:val="28"/>
          <w:szCs w:val="28"/>
        </w:rPr>
        <w:t>а Свердловской области</w:t>
      </w:r>
      <w:r w:rsidRPr="00A8455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представляется </w:t>
      </w:r>
      <w:r w:rsidRPr="00A8455D">
        <w:rPr>
          <w:rFonts w:ascii="Liberation Serif" w:hAnsi="Liberation Serif"/>
          <w:sz w:val="28"/>
          <w:szCs w:val="28"/>
        </w:rPr>
        <w:t xml:space="preserve">в Финансовое управление Администрации Каменского </w:t>
      </w:r>
      <w:r w:rsidR="00366B01">
        <w:rPr>
          <w:rFonts w:ascii="Liberation Serif" w:hAnsi="Liberation Serif"/>
          <w:sz w:val="28"/>
          <w:szCs w:val="28"/>
        </w:rPr>
        <w:t>муниципального округа Свердловской области</w:t>
      </w:r>
      <w:r>
        <w:rPr>
          <w:rFonts w:ascii="Liberation Serif" w:hAnsi="Liberation Serif"/>
          <w:sz w:val="28"/>
          <w:szCs w:val="28"/>
        </w:rPr>
        <w:t xml:space="preserve"> в сроки согласно приложению № 1 к настоящему приказу;</w:t>
      </w:r>
    </w:p>
    <w:p w:rsidR="00964832" w:rsidRDefault="00411983" w:rsidP="001A290B">
      <w:pPr>
        <w:pStyle w:val="a3"/>
        <w:numPr>
          <w:ilvl w:val="1"/>
          <w:numId w:val="1"/>
        </w:numPr>
        <w:spacing w:after="0"/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9D197C">
        <w:rPr>
          <w:rFonts w:ascii="Liberation Serif" w:hAnsi="Liberation Serif"/>
          <w:sz w:val="28"/>
          <w:szCs w:val="28"/>
        </w:rPr>
        <w:t>)</w:t>
      </w:r>
      <w:r w:rsidR="005D022B">
        <w:rPr>
          <w:rFonts w:ascii="Liberation Serif" w:hAnsi="Liberation Serif"/>
          <w:sz w:val="28"/>
          <w:szCs w:val="28"/>
        </w:rPr>
        <w:t xml:space="preserve"> </w:t>
      </w:r>
      <w:r w:rsidR="009D197C">
        <w:rPr>
          <w:rFonts w:ascii="Liberation Serif" w:hAnsi="Liberation Serif"/>
          <w:sz w:val="28"/>
          <w:szCs w:val="28"/>
        </w:rPr>
        <w:t>квартальная бухгалтерская отчетность</w:t>
      </w:r>
      <w:r w:rsidR="005D022B">
        <w:rPr>
          <w:rFonts w:ascii="Liberation Serif" w:hAnsi="Liberation Serif"/>
          <w:sz w:val="28"/>
          <w:szCs w:val="28"/>
        </w:rPr>
        <w:t xml:space="preserve"> </w:t>
      </w:r>
      <w:r w:rsidR="009D197C">
        <w:rPr>
          <w:rFonts w:ascii="Liberation Serif" w:hAnsi="Liberation Serif"/>
          <w:sz w:val="28"/>
          <w:szCs w:val="28"/>
        </w:rPr>
        <w:t>муниципальных бюджетных и</w:t>
      </w:r>
      <w:r w:rsidR="008B2754">
        <w:rPr>
          <w:rFonts w:ascii="Liberation Serif" w:hAnsi="Liberation Serif"/>
          <w:sz w:val="28"/>
          <w:szCs w:val="28"/>
        </w:rPr>
        <w:t> </w:t>
      </w:r>
      <w:r w:rsidR="009D197C">
        <w:rPr>
          <w:rFonts w:ascii="Liberation Serif" w:hAnsi="Liberation Serif"/>
          <w:sz w:val="28"/>
          <w:szCs w:val="28"/>
        </w:rPr>
        <w:t xml:space="preserve">муниципальных автономных учреждений </w:t>
      </w:r>
      <w:r w:rsidR="001A290B">
        <w:rPr>
          <w:rFonts w:ascii="Liberation Serif" w:hAnsi="Liberation Serif"/>
          <w:sz w:val="28"/>
          <w:szCs w:val="28"/>
        </w:rPr>
        <w:t xml:space="preserve">представляется в Финансовое управление Администрации Каменского </w:t>
      </w:r>
      <w:r w:rsidR="00635F96">
        <w:rPr>
          <w:rFonts w:ascii="Liberation Serif" w:hAnsi="Liberation Serif"/>
          <w:sz w:val="28"/>
          <w:szCs w:val="28"/>
        </w:rPr>
        <w:t>муниципального</w:t>
      </w:r>
      <w:r w:rsidR="001A290B">
        <w:rPr>
          <w:rFonts w:ascii="Liberation Serif" w:hAnsi="Liberation Serif"/>
          <w:sz w:val="28"/>
          <w:szCs w:val="28"/>
        </w:rPr>
        <w:t xml:space="preserve"> округа </w:t>
      </w:r>
      <w:r w:rsidR="00635F96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1A290B">
        <w:rPr>
          <w:rFonts w:ascii="Liberation Serif" w:hAnsi="Liberation Serif"/>
          <w:sz w:val="28"/>
          <w:szCs w:val="28"/>
        </w:rPr>
        <w:t xml:space="preserve">в срок не позднее </w:t>
      </w:r>
      <w:r w:rsidR="00462827">
        <w:rPr>
          <w:rFonts w:ascii="Liberation Serif" w:hAnsi="Liberation Serif"/>
          <w:sz w:val="28"/>
          <w:szCs w:val="28"/>
        </w:rPr>
        <w:t>1</w:t>
      </w:r>
      <w:r w:rsidR="00B33552">
        <w:rPr>
          <w:rFonts w:ascii="Liberation Serif" w:hAnsi="Liberation Serif"/>
          <w:sz w:val="28"/>
          <w:szCs w:val="28"/>
        </w:rPr>
        <w:t>5</w:t>
      </w:r>
      <w:r w:rsidR="00462827">
        <w:rPr>
          <w:rFonts w:ascii="Liberation Serif" w:hAnsi="Liberation Serif"/>
          <w:sz w:val="28"/>
          <w:szCs w:val="28"/>
        </w:rPr>
        <w:t xml:space="preserve"> </w:t>
      </w:r>
      <w:r w:rsidR="001A290B">
        <w:rPr>
          <w:rFonts w:ascii="Liberation Serif" w:hAnsi="Liberation Serif"/>
          <w:sz w:val="28"/>
          <w:szCs w:val="28"/>
        </w:rPr>
        <w:t>календарного дня</w:t>
      </w:r>
      <w:r w:rsidR="00462827">
        <w:rPr>
          <w:rFonts w:ascii="Liberation Serif" w:hAnsi="Liberation Serif"/>
          <w:sz w:val="28"/>
          <w:szCs w:val="28"/>
        </w:rPr>
        <w:t xml:space="preserve"> месяца, следующего за</w:t>
      </w:r>
      <w:r w:rsidR="008B2754">
        <w:rPr>
          <w:rFonts w:ascii="Liberation Serif" w:hAnsi="Liberation Serif"/>
          <w:sz w:val="28"/>
          <w:szCs w:val="28"/>
        </w:rPr>
        <w:t> </w:t>
      </w:r>
      <w:r w:rsidR="00462827">
        <w:rPr>
          <w:rFonts w:ascii="Liberation Serif" w:hAnsi="Liberation Serif"/>
          <w:sz w:val="28"/>
          <w:szCs w:val="28"/>
        </w:rPr>
        <w:t>отчетным</w:t>
      </w:r>
      <w:r w:rsidR="001A290B">
        <w:rPr>
          <w:rFonts w:ascii="Liberation Serif" w:hAnsi="Liberation Serif"/>
          <w:sz w:val="28"/>
          <w:szCs w:val="28"/>
        </w:rPr>
        <w:t xml:space="preserve"> кварталом;</w:t>
      </w:r>
    </w:p>
    <w:p w:rsidR="001A290B" w:rsidRPr="001A290B" w:rsidRDefault="001A290B" w:rsidP="001A290B">
      <w:pPr>
        <w:numPr>
          <w:ilvl w:val="1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B33552">
        <w:rPr>
          <w:rFonts w:ascii="Liberation Serif" w:hAnsi="Liberation Serif"/>
          <w:sz w:val="28"/>
          <w:szCs w:val="28"/>
        </w:rPr>
        <w:t xml:space="preserve"> </w:t>
      </w:r>
      <w:r w:rsidR="00411983">
        <w:rPr>
          <w:rFonts w:ascii="Liberation Serif" w:hAnsi="Liberation Serif"/>
          <w:sz w:val="28"/>
          <w:szCs w:val="28"/>
        </w:rPr>
        <w:t>7</w:t>
      </w:r>
      <w:r w:rsidR="00B33552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>месячная</w:t>
      </w:r>
      <w:r w:rsidRPr="001A290B">
        <w:rPr>
          <w:rFonts w:ascii="Liberation Serif" w:hAnsi="Liberation Serif"/>
          <w:sz w:val="28"/>
          <w:szCs w:val="28"/>
        </w:rPr>
        <w:t xml:space="preserve"> бюджетная отчетность об исполнении бюджета</w:t>
      </w:r>
      <w:r w:rsidR="00635F96" w:rsidRPr="00635F96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</w:t>
      </w:r>
      <w:r w:rsidR="00635F96">
        <w:rPr>
          <w:rFonts w:ascii="Liberation Serif" w:hAnsi="Liberation Serif"/>
          <w:sz w:val="28"/>
          <w:szCs w:val="28"/>
        </w:rPr>
        <w:t xml:space="preserve"> </w:t>
      </w:r>
      <w:r w:rsidRPr="001A290B">
        <w:rPr>
          <w:rFonts w:ascii="Liberation Serif" w:hAnsi="Liberation Serif"/>
          <w:sz w:val="28"/>
          <w:szCs w:val="28"/>
        </w:rPr>
        <w:t xml:space="preserve">главными распорядителями средств бюджета, главными администраторами бюджетных средств </w:t>
      </w:r>
      <w:r w:rsidR="00635F96">
        <w:rPr>
          <w:rFonts w:ascii="Liberation Serif" w:hAnsi="Liberation Serif"/>
          <w:sz w:val="28"/>
          <w:szCs w:val="28"/>
        </w:rPr>
        <w:t xml:space="preserve">в 2025 году </w:t>
      </w:r>
      <w:r w:rsidRPr="001A290B">
        <w:rPr>
          <w:rFonts w:ascii="Liberation Serif" w:hAnsi="Liberation Serif"/>
          <w:sz w:val="28"/>
          <w:szCs w:val="28"/>
        </w:rPr>
        <w:t xml:space="preserve">представляется в Финансовое управление Администрации Каменского </w:t>
      </w:r>
      <w:r w:rsidR="00635F96">
        <w:rPr>
          <w:rFonts w:ascii="Liberation Serif" w:hAnsi="Liberation Serif"/>
          <w:sz w:val="28"/>
          <w:szCs w:val="28"/>
        </w:rPr>
        <w:t>муниципального</w:t>
      </w:r>
      <w:r w:rsidRPr="001A290B">
        <w:rPr>
          <w:rFonts w:ascii="Liberation Serif" w:hAnsi="Liberation Serif"/>
          <w:sz w:val="28"/>
          <w:szCs w:val="28"/>
        </w:rPr>
        <w:t xml:space="preserve"> округа </w:t>
      </w:r>
      <w:r w:rsidR="00635F96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1A290B">
        <w:rPr>
          <w:rFonts w:ascii="Liberation Serif" w:hAnsi="Liberation Serif"/>
          <w:sz w:val="28"/>
          <w:szCs w:val="28"/>
        </w:rPr>
        <w:t xml:space="preserve">в сроки согласно приложению № </w:t>
      </w:r>
      <w:r>
        <w:rPr>
          <w:rFonts w:ascii="Liberation Serif" w:hAnsi="Liberation Serif"/>
          <w:sz w:val="28"/>
          <w:szCs w:val="28"/>
        </w:rPr>
        <w:t>2</w:t>
      </w:r>
      <w:r w:rsidR="00ED1EB8">
        <w:rPr>
          <w:rFonts w:ascii="Liberation Serif" w:hAnsi="Liberation Serif"/>
          <w:sz w:val="28"/>
          <w:szCs w:val="28"/>
        </w:rPr>
        <w:t xml:space="preserve"> к настоящему приказу.</w:t>
      </w:r>
    </w:p>
    <w:p w:rsidR="00DE22FA" w:rsidRDefault="00462827" w:rsidP="001A290B">
      <w:pPr>
        <w:numPr>
          <w:ilvl w:val="4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DE22FA">
        <w:rPr>
          <w:rFonts w:ascii="Liberation Serif" w:hAnsi="Liberation Serif"/>
          <w:sz w:val="28"/>
          <w:szCs w:val="28"/>
        </w:rPr>
        <w:t xml:space="preserve">    </w:t>
      </w:r>
      <w:r w:rsidR="001A290B" w:rsidRPr="00DE22FA">
        <w:rPr>
          <w:rFonts w:ascii="Liberation Serif" w:hAnsi="Liberation Serif"/>
          <w:sz w:val="28"/>
          <w:szCs w:val="28"/>
        </w:rPr>
        <w:t>2.</w:t>
      </w:r>
      <w:r w:rsidR="00257ECA">
        <w:rPr>
          <w:rFonts w:ascii="Liberation Serif" w:hAnsi="Liberation Serif"/>
          <w:sz w:val="28"/>
          <w:szCs w:val="28"/>
        </w:rPr>
        <w:t xml:space="preserve"> </w:t>
      </w:r>
      <w:r w:rsidR="00DE22FA" w:rsidRPr="00DE22FA">
        <w:rPr>
          <w:rFonts w:ascii="Liberation Serif" w:hAnsi="Liberation Serif"/>
          <w:sz w:val="28"/>
          <w:szCs w:val="28"/>
        </w:rPr>
        <w:t>Контроль за исполнением настоящего приказа возложить</w:t>
      </w:r>
      <w:r w:rsidR="00257ECA">
        <w:rPr>
          <w:rFonts w:ascii="Liberation Serif" w:hAnsi="Liberation Serif"/>
          <w:sz w:val="28"/>
          <w:szCs w:val="28"/>
        </w:rPr>
        <w:t xml:space="preserve"> </w:t>
      </w:r>
      <w:r w:rsidR="00DE22FA" w:rsidRPr="00DE22FA">
        <w:rPr>
          <w:rFonts w:ascii="Liberation Serif" w:hAnsi="Liberation Serif"/>
          <w:sz w:val="28"/>
          <w:szCs w:val="28"/>
        </w:rPr>
        <w:t>на</w:t>
      </w:r>
      <w:r w:rsidR="008B2754">
        <w:rPr>
          <w:rFonts w:ascii="Liberation Serif" w:hAnsi="Liberation Serif"/>
          <w:sz w:val="28"/>
          <w:szCs w:val="28"/>
        </w:rPr>
        <w:t> </w:t>
      </w:r>
      <w:r w:rsidR="00DE22FA" w:rsidRPr="00DE22FA">
        <w:rPr>
          <w:rFonts w:ascii="Liberation Serif" w:hAnsi="Liberation Serif"/>
          <w:sz w:val="28"/>
          <w:szCs w:val="28"/>
        </w:rPr>
        <w:t xml:space="preserve">заместителя начальника </w:t>
      </w:r>
      <w:r w:rsidR="007D1164">
        <w:rPr>
          <w:rFonts w:ascii="Liberation Serif" w:hAnsi="Liberation Serif"/>
          <w:sz w:val="28"/>
          <w:szCs w:val="28"/>
        </w:rPr>
        <w:t xml:space="preserve">отраслевого (функционального) органа Администрации - </w:t>
      </w:r>
      <w:r w:rsidR="00DE22FA" w:rsidRPr="00DE22FA">
        <w:rPr>
          <w:rFonts w:ascii="Liberation Serif" w:hAnsi="Liberation Serif"/>
          <w:sz w:val="28"/>
          <w:szCs w:val="28"/>
        </w:rPr>
        <w:t>Финансового управления С.В. Яковлеву.</w:t>
      </w:r>
      <w:r w:rsidR="00DE22FA">
        <w:rPr>
          <w:rFonts w:ascii="Liberation Serif" w:hAnsi="Liberation Serif"/>
          <w:sz w:val="28"/>
          <w:szCs w:val="28"/>
        </w:rPr>
        <w:t xml:space="preserve"> </w:t>
      </w:r>
      <w:r w:rsidR="001A290B" w:rsidRPr="00DE22FA">
        <w:rPr>
          <w:rFonts w:ascii="Liberation Serif" w:hAnsi="Liberation Serif"/>
          <w:sz w:val="28"/>
          <w:szCs w:val="28"/>
        </w:rPr>
        <w:t xml:space="preserve">         </w:t>
      </w:r>
    </w:p>
    <w:p w:rsidR="00DB6C22" w:rsidRPr="00DE22FA" w:rsidRDefault="00DE22FA" w:rsidP="001A290B">
      <w:pPr>
        <w:numPr>
          <w:ilvl w:val="4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1A290B" w:rsidRPr="00DE22FA">
        <w:rPr>
          <w:rFonts w:ascii="Liberation Serif" w:hAnsi="Liberation Serif"/>
          <w:sz w:val="28"/>
          <w:szCs w:val="28"/>
        </w:rPr>
        <w:t xml:space="preserve">3. </w:t>
      </w:r>
      <w:r w:rsidRPr="00DE22FA">
        <w:rPr>
          <w:rFonts w:ascii="Liberation Serif" w:hAnsi="Liberation Serif"/>
          <w:sz w:val="28"/>
          <w:szCs w:val="28"/>
        </w:rPr>
        <w:t xml:space="preserve">Настоящий приказ </w:t>
      </w:r>
      <w:r w:rsidR="00F6068D">
        <w:rPr>
          <w:rFonts w:ascii="Liberation Serif" w:hAnsi="Liberation Serif"/>
          <w:sz w:val="28"/>
          <w:szCs w:val="28"/>
        </w:rPr>
        <w:t>опубликовать</w:t>
      </w:r>
      <w:r w:rsidRPr="00DE22FA">
        <w:rPr>
          <w:rFonts w:ascii="Liberation Serif" w:hAnsi="Liberation Serif"/>
          <w:sz w:val="28"/>
          <w:szCs w:val="28"/>
        </w:rPr>
        <w:t xml:space="preserve"> на официальном сайте </w:t>
      </w:r>
      <w:r w:rsidR="00635F96">
        <w:rPr>
          <w:rFonts w:ascii="Liberation Serif" w:hAnsi="Liberation Serif"/>
          <w:sz w:val="28"/>
          <w:szCs w:val="28"/>
        </w:rPr>
        <w:t xml:space="preserve">Каменского </w:t>
      </w:r>
      <w:r w:rsidR="00DA0C38">
        <w:rPr>
          <w:rFonts w:ascii="Liberation Serif" w:hAnsi="Liberation Serif"/>
          <w:sz w:val="28"/>
          <w:szCs w:val="28"/>
        </w:rPr>
        <w:t xml:space="preserve">городского </w:t>
      </w:r>
      <w:r w:rsidR="00F6068D">
        <w:rPr>
          <w:rFonts w:ascii="Liberation Serif" w:hAnsi="Liberation Serif"/>
          <w:sz w:val="28"/>
          <w:szCs w:val="28"/>
        </w:rPr>
        <w:t xml:space="preserve"> </w:t>
      </w:r>
      <w:r w:rsidR="00DA0C38">
        <w:rPr>
          <w:rFonts w:ascii="Liberation Serif" w:hAnsi="Liberation Serif"/>
          <w:sz w:val="28"/>
          <w:szCs w:val="28"/>
        </w:rPr>
        <w:t xml:space="preserve">округа </w:t>
      </w:r>
      <w:r w:rsidR="00F6068D">
        <w:rPr>
          <w:rFonts w:ascii="Liberation Serif" w:hAnsi="Liberation Serif"/>
          <w:sz w:val="28"/>
          <w:szCs w:val="28"/>
        </w:rPr>
        <w:t>(</w:t>
      </w:r>
      <w:r w:rsidR="00F6068D" w:rsidRPr="00F6068D">
        <w:rPr>
          <w:rFonts w:ascii="Liberation Serif" w:hAnsi="Liberation Serif"/>
          <w:sz w:val="28"/>
          <w:szCs w:val="28"/>
          <w:u w:val="single"/>
        </w:rPr>
        <w:t>http://</w:t>
      </w:r>
      <w:r w:rsidR="00F6068D" w:rsidRPr="00F6068D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F6068D" w:rsidRPr="00F6068D">
        <w:rPr>
          <w:rFonts w:ascii="Liberation Serif" w:hAnsi="Liberation Serif"/>
          <w:sz w:val="28"/>
          <w:szCs w:val="28"/>
          <w:u w:val="single"/>
        </w:rPr>
        <w:t>-</w:t>
      </w:r>
      <w:r w:rsidR="00F6068D" w:rsidRPr="00F6068D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r w:rsidR="00F6068D" w:rsidRPr="00F6068D">
        <w:rPr>
          <w:rFonts w:ascii="Liberation Serif" w:hAnsi="Liberation Serif"/>
          <w:sz w:val="28"/>
          <w:szCs w:val="28"/>
          <w:u w:val="single"/>
        </w:rPr>
        <w:t>.</w:t>
      </w:r>
      <w:r w:rsidR="00F6068D" w:rsidRPr="00F6068D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bookmarkStart w:id="0" w:name="_GoBack"/>
      <w:bookmarkEnd w:id="0"/>
      <w:r w:rsidR="00F6068D" w:rsidRPr="00F6068D">
        <w:rPr>
          <w:rFonts w:ascii="Liberation Serif" w:hAnsi="Liberation Serif"/>
          <w:sz w:val="28"/>
          <w:szCs w:val="28"/>
          <w:u w:val="single"/>
        </w:rPr>
        <w:t>)</w:t>
      </w:r>
      <w:r w:rsidR="00F6068D" w:rsidRPr="00F6068D">
        <w:rPr>
          <w:rFonts w:ascii="Liberation Serif" w:hAnsi="Liberation Serif"/>
          <w:sz w:val="28"/>
          <w:szCs w:val="28"/>
        </w:rPr>
        <w:t>.</w:t>
      </w:r>
      <w:r w:rsidRPr="00DE22FA">
        <w:rPr>
          <w:rFonts w:ascii="Liberation Serif" w:hAnsi="Liberation Serif"/>
          <w:sz w:val="28"/>
          <w:szCs w:val="28"/>
        </w:rPr>
        <w:tab/>
      </w:r>
      <w:r w:rsidRPr="00DE22FA">
        <w:rPr>
          <w:rFonts w:ascii="Liberation Serif" w:hAnsi="Liberation Serif"/>
          <w:sz w:val="28"/>
          <w:szCs w:val="28"/>
        </w:rPr>
        <w:tab/>
      </w:r>
    </w:p>
    <w:p w:rsidR="00EC38BA" w:rsidRDefault="00EC38BA" w:rsidP="00E975A3">
      <w:pPr>
        <w:jc w:val="both"/>
        <w:rPr>
          <w:rFonts w:ascii="Liberation Serif" w:hAnsi="Liberation Serif"/>
          <w:sz w:val="28"/>
          <w:szCs w:val="28"/>
        </w:rPr>
      </w:pPr>
    </w:p>
    <w:p w:rsidR="00EC38BA" w:rsidRDefault="00EC38BA" w:rsidP="00E975A3">
      <w:pPr>
        <w:jc w:val="both"/>
        <w:rPr>
          <w:rFonts w:ascii="Liberation Serif" w:hAnsi="Liberation Serif"/>
          <w:sz w:val="28"/>
          <w:szCs w:val="28"/>
        </w:rPr>
      </w:pPr>
    </w:p>
    <w:p w:rsidR="00EC38BA" w:rsidRDefault="00EC38BA" w:rsidP="00E975A3">
      <w:pPr>
        <w:jc w:val="both"/>
        <w:rPr>
          <w:rFonts w:ascii="Liberation Serif" w:hAnsi="Liberation Serif"/>
          <w:sz w:val="28"/>
          <w:szCs w:val="28"/>
        </w:rPr>
      </w:pPr>
    </w:p>
    <w:p w:rsidR="00DB6C22" w:rsidRPr="00630D90" w:rsidRDefault="00B33552" w:rsidP="00E975A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DB6C22" w:rsidRPr="00630D90">
        <w:rPr>
          <w:rFonts w:ascii="Liberation Serif" w:hAnsi="Liberation Serif"/>
          <w:sz w:val="28"/>
          <w:szCs w:val="28"/>
        </w:rPr>
        <w:t>ачальник Финансового управления</w:t>
      </w:r>
      <w:r w:rsidR="00DB6C22" w:rsidRPr="00630D90">
        <w:rPr>
          <w:rFonts w:ascii="Liberation Serif" w:hAnsi="Liberation Serif"/>
          <w:sz w:val="28"/>
          <w:szCs w:val="28"/>
        </w:rPr>
        <w:tab/>
      </w:r>
      <w:r w:rsidR="00DB6C22" w:rsidRPr="00630D90">
        <w:rPr>
          <w:rFonts w:ascii="Liberation Serif" w:hAnsi="Liberation Serif"/>
          <w:sz w:val="28"/>
          <w:szCs w:val="28"/>
        </w:rPr>
        <w:tab/>
        <w:t xml:space="preserve"> </w:t>
      </w:r>
      <w:r w:rsidR="00117F56">
        <w:rPr>
          <w:rFonts w:ascii="Liberation Serif" w:hAnsi="Liberation Serif"/>
          <w:sz w:val="28"/>
          <w:szCs w:val="28"/>
        </w:rPr>
        <w:t xml:space="preserve">  </w:t>
      </w:r>
      <w:r w:rsidR="00117F56">
        <w:rPr>
          <w:rFonts w:ascii="Liberation Serif" w:hAnsi="Liberation Serif"/>
          <w:sz w:val="28"/>
          <w:szCs w:val="28"/>
        </w:rPr>
        <w:tab/>
      </w:r>
      <w:r w:rsidR="00117F56">
        <w:rPr>
          <w:rFonts w:ascii="Liberation Serif" w:hAnsi="Liberation Serif"/>
          <w:sz w:val="28"/>
          <w:szCs w:val="28"/>
        </w:rPr>
        <w:tab/>
        <w:t xml:space="preserve"> </w:t>
      </w:r>
      <w:r w:rsidR="008C5655">
        <w:rPr>
          <w:rFonts w:ascii="Liberation Serif" w:hAnsi="Liberation Serif"/>
          <w:sz w:val="28"/>
          <w:szCs w:val="28"/>
        </w:rPr>
        <w:t xml:space="preserve">         </w:t>
      </w:r>
      <w:r w:rsidR="0078618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Н.Л.</w:t>
      </w:r>
      <w:r w:rsidR="00F2674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Лежнева</w:t>
      </w:r>
    </w:p>
    <w:p w:rsidR="00DB6C22" w:rsidRPr="00630D90" w:rsidRDefault="00DB6C22" w:rsidP="00E975A3">
      <w:pPr>
        <w:jc w:val="both"/>
        <w:rPr>
          <w:rFonts w:ascii="Liberation Serif" w:hAnsi="Liberation Serif"/>
          <w:sz w:val="28"/>
          <w:szCs w:val="28"/>
        </w:rPr>
      </w:pPr>
    </w:p>
    <w:p w:rsidR="00DB6C22" w:rsidRPr="00630D90" w:rsidRDefault="00DB6C22" w:rsidP="00E975A3">
      <w:pPr>
        <w:rPr>
          <w:rFonts w:ascii="Liberation Serif" w:hAnsi="Liberation Serif"/>
        </w:rPr>
      </w:pPr>
    </w:p>
    <w:p w:rsidR="00DB6C22" w:rsidRPr="00630D90" w:rsidRDefault="00DB6C22" w:rsidP="00E975A3">
      <w:pPr>
        <w:rPr>
          <w:rFonts w:ascii="Liberation Serif" w:hAnsi="Liberation Serif"/>
        </w:rPr>
      </w:pPr>
    </w:p>
    <w:p w:rsidR="00DB6C22" w:rsidRPr="00630D90" w:rsidRDefault="00DB6C22" w:rsidP="00E975A3">
      <w:pPr>
        <w:rPr>
          <w:rFonts w:ascii="Liberation Serif" w:hAnsi="Liberation Serif"/>
        </w:rPr>
      </w:pPr>
    </w:p>
    <w:p w:rsidR="00DB6C22" w:rsidRPr="00630D90" w:rsidRDefault="00DB6C22" w:rsidP="00E975A3">
      <w:pPr>
        <w:rPr>
          <w:rFonts w:ascii="Liberation Serif" w:hAnsi="Liberation Serif"/>
        </w:rPr>
      </w:pPr>
    </w:p>
    <w:p w:rsidR="00DB6C22" w:rsidRDefault="00DB6C22" w:rsidP="00E975A3">
      <w:pPr>
        <w:rPr>
          <w:rFonts w:ascii="Liberation Serif" w:hAnsi="Liberation Serif"/>
        </w:rPr>
      </w:pPr>
    </w:p>
    <w:p w:rsidR="00DE22FA" w:rsidRDefault="00DE22FA" w:rsidP="00E975A3">
      <w:pPr>
        <w:rPr>
          <w:rFonts w:ascii="Liberation Serif" w:hAnsi="Liberation Serif"/>
        </w:rPr>
      </w:pPr>
    </w:p>
    <w:p w:rsidR="00DE22FA" w:rsidRDefault="00DE22FA" w:rsidP="00E975A3">
      <w:pPr>
        <w:rPr>
          <w:rFonts w:ascii="Liberation Serif" w:hAnsi="Liberation Serif"/>
        </w:rPr>
      </w:pPr>
    </w:p>
    <w:p w:rsidR="00DE22FA" w:rsidRDefault="00DE22FA" w:rsidP="00E975A3">
      <w:pPr>
        <w:rPr>
          <w:rFonts w:ascii="Liberation Serif" w:hAnsi="Liberation Serif"/>
        </w:rPr>
      </w:pPr>
    </w:p>
    <w:p w:rsidR="00F72EAE" w:rsidRDefault="00F72EAE" w:rsidP="00E975A3">
      <w:pPr>
        <w:rPr>
          <w:rFonts w:ascii="Liberation Serif" w:hAnsi="Liberation Serif"/>
        </w:rPr>
      </w:pPr>
    </w:p>
    <w:p w:rsidR="00DE22FA" w:rsidRDefault="00DE22FA" w:rsidP="00E975A3">
      <w:pPr>
        <w:rPr>
          <w:rFonts w:ascii="Liberation Serif" w:hAnsi="Liberation Serif"/>
        </w:rPr>
      </w:pPr>
    </w:p>
    <w:p w:rsidR="00977E68" w:rsidRDefault="00786186" w:rsidP="00977E68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</w:t>
      </w:r>
      <w:r w:rsidR="00977E68">
        <w:rPr>
          <w:rFonts w:ascii="Liberation Serif" w:hAnsi="Liberation Serif"/>
        </w:rPr>
        <w:t>Приложение №</w:t>
      </w:r>
      <w:r w:rsidR="00F17174">
        <w:rPr>
          <w:rFonts w:ascii="Liberation Serif" w:hAnsi="Liberation Serif"/>
        </w:rPr>
        <w:t xml:space="preserve"> </w:t>
      </w:r>
      <w:r w:rsidR="00977E68">
        <w:rPr>
          <w:rFonts w:ascii="Liberation Serif" w:hAnsi="Liberation Serif"/>
        </w:rPr>
        <w:t xml:space="preserve">1 </w:t>
      </w:r>
      <w:r w:rsidR="00977E68">
        <w:rPr>
          <w:rFonts w:ascii="Liberation Serif" w:hAnsi="Liberation Serif"/>
        </w:rPr>
        <w:tab/>
      </w:r>
      <w:r w:rsidR="00977E68">
        <w:rPr>
          <w:rFonts w:ascii="Liberation Serif" w:hAnsi="Liberation Serif"/>
        </w:rPr>
        <w:tab/>
      </w:r>
      <w:r w:rsidR="00977E68">
        <w:rPr>
          <w:rFonts w:ascii="Liberation Serif" w:hAnsi="Liberation Serif"/>
        </w:rPr>
        <w:tab/>
      </w:r>
      <w:r w:rsidR="00977E68">
        <w:rPr>
          <w:rFonts w:ascii="Liberation Serif" w:hAnsi="Liberation Serif"/>
        </w:rPr>
        <w:tab/>
      </w:r>
    </w:p>
    <w:p w:rsidR="00977E68" w:rsidRDefault="00977E68" w:rsidP="00977E6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к приказу Финансового управления</w:t>
      </w:r>
    </w:p>
    <w:p w:rsidR="00977E68" w:rsidRDefault="00977E68" w:rsidP="00977E6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Администрации Каменского </w:t>
      </w:r>
    </w:p>
    <w:p w:rsidR="00977E68" w:rsidRDefault="00977E68" w:rsidP="00977E6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городского округа</w:t>
      </w:r>
    </w:p>
    <w:p w:rsidR="00977E68" w:rsidRDefault="00977E68" w:rsidP="002C790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</w:t>
      </w:r>
      <w:r w:rsidR="002A5B13">
        <w:rPr>
          <w:rFonts w:ascii="Liberation Serif" w:hAnsi="Liberation Serif"/>
        </w:rPr>
        <w:t xml:space="preserve">      </w:t>
      </w:r>
      <w:r w:rsidR="002C7903">
        <w:rPr>
          <w:rFonts w:ascii="Liberation Serif" w:hAnsi="Liberation Serif"/>
        </w:rPr>
        <w:t xml:space="preserve">    </w:t>
      </w:r>
      <w:r w:rsidR="002C7903">
        <w:rPr>
          <w:rFonts w:ascii="Liberation Serif" w:hAnsi="Liberation Serif"/>
        </w:rPr>
        <w:tab/>
        <w:t xml:space="preserve">         </w:t>
      </w:r>
      <w:r w:rsidR="00D838C0">
        <w:rPr>
          <w:rFonts w:ascii="Liberation Serif" w:hAnsi="Liberation Serif"/>
        </w:rPr>
        <w:t>12.12.</w:t>
      </w:r>
      <w:r w:rsidR="002A5B13">
        <w:rPr>
          <w:rFonts w:ascii="Liberation Serif" w:hAnsi="Liberation Serif"/>
        </w:rPr>
        <w:t>202</w:t>
      </w:r>
      <w:r w:rsidR="00F6068D">
        <w:rPr>
          <w:rFonts w:ascii="Liberation Serif" w:hAnsi="Liberation Serif"/>
        </w:rPr>
        <w:t>4</w:t>
      </w:r>
      <w:r w:rsidR="002A5B13">
        <w:rPr>
          <w:rFonts w:ascii="Liberation Serif" w:hAnsi="Liberation Serif"/>
        </w:rPr>
        <w:t xml:space="preserve"> года </w:t>
      </w:r>
      <w:r w:rsidR="007F7C07">
        <w:rPr>
          <w:rFonts w:ascii="Liberation Serif" w:hAnsi="Liberation Serif"/>
        </w:rPr>
        <w:t xml:space="preserve">№ </w:t>
      </w:r>
      <w:r w:rsidR="00D838C0">
        <w:rPr>
          <w:rFonts w:ascii="Liberation Serif" w:hAnsi="Liberation Serif"/>
        </w:rPr>
        <w:t>62</w:t>
      </w:r>
    </w:p>
    <w:p w:rsidR="00977E68" w:rsidRDefault="00977E68" w:rsidP="00977E68">
      <w:pPr>
        <w:ind w:firstLine="708"/>
        <w:jc w:val="center"/>
        <w:rPr>
          <w:rFonts w:ascii="Liberation Serif" w:hAnsi="Liberation Serif"/>
        </w:rPr>
      </w:pPr>
    </w:p>
    <w:p w:rsidR="00977E68" w:rsidRPr="00257ECA" w:rsidRDefault="00977E68" w:rsidP="00977E68">
      <w:pPr>
        <w:ind w:firstLine="708"/>
        <w:jc w:val="center"/>
        <w:rPr>
          <w:rFonts w:ascii="Liberation Serif" w:hAnsi="Liberation Serif"/>
          <w:b/>
        </w:rPr>
      </w:pPr>
      <w:r w:rsidRPr="00257ECA">
        <w:rPr>
          <w:rFonts w:ascii="Liberation Serif" w:hAnsi="Liberation Serif"/>
          <w:b/>
        </w:rPr>
        <w:t xml:space="preserve">СРОКИ ПРЕДСТАВЛЕНИЯ </w:t>
      </w:r>
    </w:p>
    <w:p w:rsidR="006C00B8" w:rsidRDefault="00977E68" w:rsidP="00977E68">
      <w:pPr>
        <w:ind w:firstLine="708"/>
        <w:jc w:val="center"/>
        <w:rPr>
          <w:rFonts w:ascii="Liberation Serif" w:hAnsi="Liberation Serif"/>
          <w:b/>
        </w:rPr>
      </w:pPr>
      <w:r w:rsidRPr="00257ECA">
        <w:rPr>
          <w:rFonts w:ascii="Liberation Serif" w:hAnsi="Liberation Serif"/>
          <w:b/>
        </w:rPr>
        <w:tab/>
        <w:t xml:space="preserve">квартальной бюджетной отчетности об исполнении бюджета </w:t>
      </w:r>
    </w:p>
    <w:p w:rsidR="00977E68" w:rsidRPr="00257ECA" w:rsidRDefault="00D77C7B" w:rsidP="00977E68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Каменского муниципального округа Свердловской области</w:t>
      </w:r>
      <w:r w:rsidR="00977E68" w:rsidRPr="00257ECA">
        <w:rPr>
          <w:rFonts w:ascii="Liberation Serif" w:hAnsi="Liberation Serif"/>
          <w:b/>
        </w:rPr>
        <w:t xml:space="preserve"> в 202</w:t>
      </w:r>
      <w:r w:rsidR="00F6068D">
        <w:rPr>
          <w:rFonts w:ascii="Liberation Serif" w:hAnsi="Liberation Serif"/>
          <w:b/>
        </w:rPr>
        <w:t>5</w:t>
      </w:r>
      <w:r w:rsidR="00977E68" w:rsidRPr="00257ECA">
        <w:rPr>
          <w:rFonts w:ascii="Liberation Serif" w:hAnsi="Liberation Serif"/>
          <w:b/>
        </w:rPr>
        <w:t xml:space="preserve"> году</w:t>
      </w:r>
    </w:p>
    <w:p w:rsidR="00DC6162" w:rsidRDefault="00DC6162" w:rsidP="00977E68">
      <w:pPr>
        <w:ind w:firstLine="708"/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4305"/>
        <w:gridCol w:w="2464"/>
      </w:tblGrid>
      <w:tr w:rsidR="00DC6162" w:rsidTr="00D838C0">
        <w:tc>
          <w:tcPr>
            <w:tcW w:w="1101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984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Номер формы</w:t>
            </w:r>
          </w:p>
        </w:tc>
        <w:tc>
          <w:tcPr>
            <w:tcW w:w="4305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Наименование формы бюджетной отчетности</w:t>
            </w:r>
          </w:p>
        </w:tc>
        <w:tc>
          <w:tcPr>
            <w:tcW w:w="2464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Срок представления отчетности </w:t>
            </w:r>
          </w:p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в 202</w:t>
            </w:r>
            <w:r w:rsidR="00F6068D" w:rsidRPr="00D838C0">
              <w:rPr>
                <w:rFonts w:ascii="Liberation Serif" w:hAnsi="Liberation Serif"/>
              </w:rPr>
              <w:t>5</w:t>
            </w:r>
            <w:r w:rsidRPr="00D838C0">
              <w:rPr>
                <w:rFonts w:ascii="Liberation Serif" w:hAnsi="Liberation Serif"/>
              </w:rPr>
              <w:t xml:space="preserve"> году</w:t>
            </w:r>
          </w:p>
        </w:tc>
      </w:tr>
      <w:tr w:rsidR="00DC6162" w:rsidTr="00D838C0">
        <w:tc>
          <w:tcPr>
            <w:tcW w:w="1101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1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C6162" w:rsidRPr="00D838C0" w:rsidRDefault="0016380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0503123</w:t>
            </w:r>
          </w:p>
        </w:tc>
        <w:tc>
          <w:tcPr>
            <w:tcW w:w="4305" w:type="dxa"/>
            <w:shd w:val="clear" w:color="auto" w:fill="auto"/>
          </w:tcPr>
          <w:p w:rsidR="00DC6162" w:rsidRPr="00D838C0" w:rsidRDefault="0016380B" w:rsidP="00172B94">
            <w:pPr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Отчет о движении денежных средств</w:t>
            </w:r>
          </w:p>
        </w:tc>
        <w:tc>
          <w:tcPr>
            <w:tcW w:w="2464" w:type="dxa"/>
            <w:shd w:val="clear" w:color="auto" w:fill="auto"/>
          </w:tcPr>
          <w:p w:rsidR="00DC6162" w:rsidRPr="00D838C0" w:rsidRDefault="00F6068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Не позднее</w:t>
            </w:r>
            <w:r w:rsidR="0016380B" w:rsidRPr="00D838C0">
              <w:rPr>
                <w:rFonts w:ascii="Liberation Serif" w:hAnsi="Liberation Serif"/>
              </w:rPr>
              <w:t xml:space="preserve"> 1</w:t>
            </w:r>
            <w:r w:rsidR="0096056E" w:rsidRPr="00D838C0">
              <w:rPr>
                <w:rFonts w:ascii="Liberation Serif" w:hAnsi="Liberation Serif"/>
              </w:rPr>
              <w:t>6</w:t>
            </w:r>
            <w:r w:rsidR="0016380B" w:rsidRPr="00D838C0">
              <w:rPr>
                <w:rFonts w:ascii="Liberation Serif" w:hAnsi="Liberation Serif"/>
              </w:rPr>
              <w:t xml:space="preserve"> июля </w:t>
            </w:r>
          </w:p>
        </w:tc>
      </w:tr>
      <w:tr w:rsidR="00DC6162" w:rsidTr="00D838C0">
        <w:tc>
          <w:tcPr>
            <w:tcW w:w="1101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2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C6162" w:rsidRPr="00D838C0" w:rsidRDefault="0016380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0503128</w:t>
            </w:r>
          </w:p>
        </w:tc>
        <w:tc>
          <w:tcPr>
            <w:tcW w:w="4305" w:type="dxa"/>
            <w:shd w:val="clear" w:color="auto" w:fill="auto"/>
          </w:tcPr>
          <w:p w:rsidR="00DC6162" w:rsidRPr="00D838C0" w:rsidRDefault="0016380B" w:rsidP="00172B94">
            <w:pPr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Отчет о бюджетных обязательствах</w:t>
            </w:r>
          </w:p>
        </w:tc>
        <w:tc>
          <w:tcPr>
            <w:tcW w:w="2464" w:type="dxa"/>
            <w:shd w:val="clear" w:color="auto" w:fill="auto"/>
          </w:tcPr>
          <w:p w:rsidR="00DC6162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на 1 июля, 1 октября, не позднее 17 календарного дня месяца, следующего за отчетным</w:t>
            </w:r>
            <w:r w:rsidR="0087350D" w:rsidRPr="00D838C0">
              <w:rPr>
                <w:rFonts w:ascii="Liberation Serif" w:hAnsi="Liberation Serif"/>
              </w:rPr>
              <w:t xml:space="preserve"> периодом</w:t>
            </w:r>
          </w:p>
        </w:tc>
      </w:tr>
      <w:tr w:rsidR="00DC6162" w:rsidTr="00D838C0">
        <w:tc>
          <w:tcPr>
            <w:tcW w:w="1101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3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C6162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0503160</w:t>
            </w:r>
          </w:p>
        </w:tc>
        <w:tc>
          <w:tcPr>
            <w:tcW w:w="4305" w:type="dxa"/>
            <w:shd w:val="clear" w:color="auto" w:fill="auto"/>
          </w:tcPr>
          <w:p w:rsidR="00DC6162" w:rsidRPr="00D838C0" w:rsidRDefault="00172B94" w:rsidP="00172B94">
            <w:pPr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Пояснительная записка к отчету</w:t>
            </w:r>
          </w:p>
        </w:tc>
        <w:tc>
          <w:tcPr>
            <w:tcW w:w="2464" w:type="dxa"/>
            <w:shd w:val="clear" w:color="auto" w:fill="auto"/>
          </w:tcPr>
          <w:p w:rsidR="00DC6162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не позднее </w:t>
            </w:r>
            <w:r w:rsidR="00A1425A" w:rsidRPr="00D838C0">
              <w:rPr>
                <w:rFonts w:ascii="Liberation Serif" w:hAnsi="Liberation Serif"/>
              </w:rPr>
              <w:t>17</w:t>
            </w:r>
            <w:r w:rsidRPr="00D838C0">
              <w:rPr>
                <w:rFonts w:ascii="Liberation Serif" w:hAnsi="Liberation Serif"/>
              </w:rPr>
              <w:t xml:space="preserve"> календарного дня месяца, следующего за отчетным</w:t>
            </w:r>
            <w:r w:rsidR="0087350D" w:rsidRPr="00D838C0">
              <w:rPr>
                <w:rFonts w:ascii="Liberation Serif" w:hAnsi="Liberation Serif"/>
              </w:rPr>
              <w:t xml:space="preserve"> периодом</w:t>
            </w:r>
          </w:p>
        </w:tc>
      </w:tr>
      <w:tr w:rsidR="00DC6162" w:rsidTr="00D838C0">
        <w:tc>
          <w:tcPr>
            <w:tcW w:w="1101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4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C6162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0503164</w:t>
            </w:r>
          </w:p>
        </w:tc>
        <w:tc>
          <w:tcPr>
            <w:tcW w:w="4305" w:type="dxa"/>
            <w:shd w:val="clear" w:color="auto" w:fill="auto"/>
          </w:tcPr>
          <w:p w:rsidR="00DC6162" w:rsidRPr="00D838C0" w:rsidRDefault="00172B94" w:rsidP="00172B94">
            <w:pPr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Сведения об исполнении бюджета</w:t>
            </w:r>
          </w:p>
        </w:tc>
        <w:tc>
          <w:tcPr>
            <w:tcW w:w="2464" w:type="dxa"/>
            <w:shd w:val="clear" w:color="auto" w:fill="auto"/>
          </w:tcPr>
          <w:p w:rsidR="00DC6162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не позднее 17 календарного дня месяца, следующего за отчетным</w:t>
            </w:r>
            <w:r w:rsidR="0087350D" w:rsidRPr="00D838C0">
              <w:rPr>
                <w:rFonts w:ascii="Liberation Serif" w:hAnsi="Liberation Serif"/>
              </w:rPr>
              <w:t xml:space="preserve"> периодом</w:t>
            </w:r>
          </w:p>
        </w:tc>
      </w:tr>
      <w:tr w:rsidR="00DC6162" w:rsidTr="00D838C0">
        <w:tc>
          <w:tcPr>
            <w:tcW w:w="1101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5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C6162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0503169</w:t>
            </w:r>
          </w:p>
        </w:tc>
        <w:tc>
          <w:tcPr>
            <w:tcW w:w="4305" w:type="dxa"/>
            <w:shd w:val="clear" w:color="auto" w:fill="auto"/>
          </w:tcPr>
          <w:p w:rsidR="00DC6162" w:rsidRPr="00D838C0" w:rsidRDefault="00172B94" w:rsidP="00172B94">
            <w:pPr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Сведения по дебиторской и кредиторской задолженности</w:t>
            </w:r>
          </w:p>
        </w:tc>
        <w:tc>
          <w:tcPr>
            <w:tcW w:w="2464" w:type="dxa"/>
            <w:shd w:val="clear" w:color="auto" w:fill="auto"/>
          </w:tcPr>
          <w:p w:rsidR="00DC6162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не позднее 1</w:t>
            </w:r>
            <w:r w:rsidR="0056693D" w:rsidRPr="00D838C0">
              <w:rPr>
                <w:rFonts w:ascii="Liberation Serif" w:hAnsi="Liberation Serif"/>
              </w:rPr>
              <w:t>6</w:t>
            </w:r>
            <w:r w:rsidRPr="00D838C0">
              <w:rPr>
                <w:rFonts w:ascii="Liberation Serif" w:hAnsi="Liberation Serif"/>
              </w:rPr>
              <w:t xml:space="preserve"> календарного дня месяца, следующего за отчетным</w:t>
            </w:r>
            <w:r w:rsidR="0087350D" w:rsidRPr="00D838C0">
              <w:rPr>
                <w:rFonts w:ascii="Liberation Serif" w:hAnsi="Liberation Serif"/>
              </w:rPr>
              <w:t xml:space="preserve"> периодом</w:t>
            </w:r>
          </w:p>
        </w:tc>
      </w:tr>
      <w:tr w:rsidR="00DC6162" w:rsidTr="00D838C0">
        <w:tc>
          <w:tcPr>
            <w:tcW w:w="1101" w:type="dxa"/>
            <w:shd w:val="clear" w:color="auto" w:fill="auto"/>
          </w:tcPr>
          <w:p w:rsidR="00DC6162" w:rsidRPr="00D838C0" w:rsidRDefault="00DC6162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6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C6162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0503173</w:t>
            </w:r>
          </w:p>
        </w:tc>
        <w:tc>
          <w:tcPr>
            <w:tcW w:w="4305" w:type="dxa"/>
            <w:shd w:val="clear" w:color="auto" w:fill="auto"/>
          </w:tcPr>
          <w:p w:rsidR="00DC6162" w:rsidRPr="00D838C0" w:rsidRDefault="008F2B9F" w:rsidP="008F2B9F">
            <w:pPr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Сведения об изменении валюты баланса </w:t>
            </w:r>
          </w:p>
        </w:tc>
        <w:tc>
          <w:tcPr>
            <w:tcW w:w="2464" w:type="dxa"/>
            <w:shd w:val="clear" w:color="auto" w:fill="auto"/>
          </w:tcPr>
          <w:p w:rsidR="00DC6162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не позднее 17 календарного дня месяца, следующего за отчетным</w:t>
            </w:r>
            <w:r w:rsidR="0087350D" w:rsidRPr="00D838C0">
              <w:rPr>
                <w:rFonts w:ascii="Liberation Serif" w:hAnsi="Liberation Serif"/>
              </w:rPr>
              <w:t xml:space="preserve"> периодом</w:t>
            </w:r>
          </w:p>
        </w:tc>
      </w:tr>
      <w:tr w:rsidR="00172B94" w:rsidTr="00D838C0">
        <w:tc>
          <w:tcPr>
            <w:tcW w:w="1101" w:type="dxa"/>
            <w:shd w:val="clear" w:color="auto" w:fill="auto"/>
          </w:tcPr>
          <w:p w:rsidR="00172B94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7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72B94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0503178</w:t>
            </w:r>
          </w:p>
        </w:tc>
        <w:tc>
          <w:tcPr>
            <w:tcW w:w="4305" w:type="dxa"/>
            <w:shd w:val="clear" w:color="auto" w:fill="auto"/>
          </w:tcPr>
          <w:p w:rsidR="00172B94" w:rsidRPr="00D838C0" w:rsidRDefault="008F2B9F" w:rsidP="008F2B9F">
            <w:pPr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Сведения об остатках денежных средств на счетах получателя бюджетных средств </w:t>
            </w:r>
          </w:p>
        </w:tc>
        <w:tc>
          <w:tcPr>
            <w:tcW w:w="2464" w:type="dxa"/>
            <w:shd w:val="clear" w:color="auto" w:fill="auto"/>
          </w:tcPr>
          <w:p w:rsidR="00172B94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не позднее 17 календарного дня месяца, следующего за отчетным</w:t>
            </w:r>
            <w:r w:rsidR="0087350D" w:rsidRPr="00D838C0">
              <w:rPr>
                <w:rFonts w:ascii="Liberation Serif" w:hAnsi="Liberation Serif"/>
              </w:rPr>
              <w:t xml:space="preserve"> периодом</w:t>
            </w:r>
          </w:p>
        </w:tc>
      </w:tr>
      <w:tr w:rsidR="00172B94" w:rsidTr="00D838C0">
        <w:tc>
          <w:tcPr>
            <w:tcW w:w="1101" w:type="dxa"/>
            <w:shd w:val="clear" w:color="auto" w:fill="auto"/>
          </w:tcPr>
          <w:p w:rsidR="00172B94" w:rsidRPr="00D838C0" w:rsidRDefault="00172B94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8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72B94" w:rsidRPr="00D838C0" w:rsidRDefault="00601CAE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0503296</w:t>
            </w:r>
          </w:p>
        </w:tc>
        <w:tc>
          <w:tcPr>
            <w:tcW w:w="4305" w:type="dxa"/>
            <w:shd w:val="clear" w:color="auto" w:fill="auto"/>
          </w:tcPr>
          <w:p w:rsidR="00172B94" w:rsidRPr="00D838C0" w:rsidRDefault="00601CAE" w:rsidP="00172B94">
            <w:pPr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Сведения об исполнении судебных решений по денежным обязательствам</w:t>
            </w:r>
          </w:p>
        </w:tc>
        <w:tc>
          <w:tcPr>
            <w:tcW w:w="2464" w:type="dxa"/>
            <w:shd w:val="clear" w:color="auto" w:fill="auto"/>
          </w:tcPr>
          <w:p w:rsidR="00172B94" w:rsidRPr="00D838C0" w:rsidRDefault="00601CAE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не позднее 17 календарного дня</w:t>
            </w:r>
            <w:r w:rsidR="0087350D" w:rsidRPr="00D838C0">
              <w:rPr>
                <w:rFonts w:ascii="Liberation Serif" w:hAnsi="Liberation Serif"/>
              </w:rPr>
              <w:t xml:space="preserve"> месяца, следующего за отчетным периодом</w:t>
            </w:r>
          </w:p>
        </w:tc>
      </w:tr>
    </w:tbl>
    <w:p w:rsidR="00606C1B" w:rsidRDefault="00606C1B" w:rsidP="0087350D">
      <w:pPr>
        <w:ind w:firstLine="708"/>
        <w:jc w:val="center"/>
        <w:rPr>
          <w:rFonts w:ascii="Liberation Serif" w:hAnsi="Liberation Serif"/>
        </w:rPr>
      </w:pPr>
    </w:p>
    <w:p w:rsidR="0087350D" w:rsidRPr="0087350D" w:rsidRDefault="006C00B8" w:rsidP="00D77C7B">
      <w:pPr>
        <w:ind w:left="2124"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</w:t>
      </w:r>
      <w:r w:rsidR="0087350D">
        <w:rPr>
          <w:rFonts w:ascii="Liberation Serif" w:hAnsi="Liberation Serif"/>
        </w:rPr>
        <w:t>Приложение №</w:t>
      </w:r>
      <w:r w:rsidR="00AC5ED1">
        <w:rPr>
          <w:rFonts w:ascii="Liberation Serif" w:hAnsi="Liberation Serif"/>
        </w:rPr>
        <w:t xml:space="preserve"> </w:t>
      </w:r>
      <w:r w:rsidR="0087350D">
        <w:rPr>
          <w:rFonts w:ascii="Liberation Serif" w:hAnsi="Liberation Serif"/>
        </w:rPr>
        <w:t>2</w:t>
      </w:r>
      <w:r w:rsidR="0087350D" w:rsidRPr="0087350D">
        <w:rPr>
          <w:rFonts w:ascii="Liberation Serif" w:hAnsi="Liberation Serif"/>
        </w:rPr>
        <w:t xml:space="preserve"> </w:t>
      </w:r>
    </w:p>
    <w:p w:rsidR="0087350D" w:rsidRPr="0087350D" w:rsidRDefault="0087350D" w:rsidP="0087350D">
      <w:pPr>
        <w:ind w:firstLine="708"/>
        <w:jc w:val="center"/>
        <w:rPr>
          <w:rFonts w:ascii="Liberation Serif" w:hAnsi="Liberation Serif"/>
        </w:rPr>
      </w:pPr>
      <w:r w:rsidRPr="0087350D">
        <w:rPr>
          <w:rFonts w:ascii="Liberation Serif" w:hAnsi="Liberation Serif"/>
        </w:rPr>
        <w:t xml:space="preserve">                                                     </w:t>
      </w:r>
      <w:r>
        <w:rPr>
          <w:rFonts w:ascii="Liberation Serif" w:hAnsi="Liberation Serif"/>
        </w:rPr>
        <w:t xml:space="preserve">                </w:t>
      </w:r>
      <w:r w:rsidR="00AC5ED1">
        <w:rPr>
          <w:rFonts w:ascii="Liberation Serif" w:hAnsi="Liberation Serif"/>
        </w:rPr>
        <w:t xml:space="preserve"> </w:t>
      </w:r>
      <w:r w:rsidRPr="0087350D">
        <w:rPr>
          <w:rFonts w:ascii="Liberation Serif" w:hAnsi="Liberation Serif"/>
        </w:rPr>
        <w:t>к приказу Финансового управления</w:t>
      </w:r>
    </w:p>
    <w:p w:rsidR="0087350D" w:rsidRPr="0087350D" w:rsidRDefault="0087350D" w:rsidP="0087350D">
      <w:pPr>
        <w:ind w:firstLine="708"/>
        <w:jc w:val="center"/>
        <w:rPr>
          <w:rFonts w:ascii="Liberation Serif" w:hAnsi="Liberation Serif"/>
        </w:rPr>
      </w:pPr>
      <w:r w:rsidRPr="0087350D">
        <w:rPr>
          <w:rFonts w:ascii="Liberation Serif" w:hAnsi="Liberation Serif"/>
        </w:rPr>
        <w:t xml:space="preserve">                                        </w:t>
      </w:r>
      <w:r>
        <w:rPr>
          <w:rFonts w:ascii="Liberation Serif" w:hAnsi="Liberation Serif"/>
        </w:rPr>
        <w:t xml:space="preserve">                 </w:t>
      </w:r>
      <w:r w:rsidR="00AC5ED1">
        <w:rPr>
          <w:rFonts w:ascii="Liberation Serif" w:hAnsi="Liberation Serif"/>
        </w:rPr>
        <w:t xml:space="preserve"> </w:t>
      </w:r>
      <w:r w:rsidRPr="0087350D">
        <w:rPr>
          <w:rFonts w:ascii="Liberation Serif" w:hAnsi="Liberation Serif"/>
        </w:rPr>
        <w:t xml:space="preserve">Администрации Каменского </w:t>
      </w:r>
    </w:p>
    <w:p w:rsidR="0087350D" w:rsidRPr="0087350D" w:rsidRDefault="0087350D" w:rsidP="0087350D">
      <w:pPr>
        <w:ind w:firstLine="708"/>
        <w:jc w:val="center"/>
        <w:rPr>
          <w:rFonts w:ascii="Liberation Serif" w:hAnsi="Liberation Serif"/>
        </w:rPr>
      </w:pPr>
      <w:r w:rsidRPr="0087350D">
        <w:rPr>
          <w:rFonts w:ascii="Liberation Serif" w:hAnsi="Liberation Serif"/>
        </w:rPr>
        <w:t xml:space="preserve">                     </w:t>
      </w:r>
      <w:r>
        <w:rPr>
          <w:rFonts w:ascii="Liberation Serif" w:hAnsi="Liberation Serif"/>
        </w:rPr>
        <w:t xml:space="preserve">                   </w:t>
      </w:r>
      <w:r w:rsidRPr="0087350D">
        <w:rPr>
          <w:rFonts w:ascii="Liberation Serif" w:hAnsi="Liberation Serif"/>
        </w:rPr>
        <w:t>городского округа</w:t>
      </w:r>
    </w:p>
    <w:p w:rsidR="0087350D" w:rsidRDefault="0087350D" w:rsidP="002A5B13">
      <w:pPr>
        <w:ind w:firstLine="708"/>
        <w:jc w:val="both"/>
        <w:rPr>
          <w:rFonts w:ascii="Liberation Serif" w:hAnsi="Liberation Serif"/>
        </w:rPr>
      </w:pPr>
      <w:r w:rsidRPr="0087350D"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 xml:space="preserve">                               </w:t>
      </w:r>
      <w:r w:rsidR="002A5B13">
        <w:rPr>
          <w:rFonts w:ascii="Liberation Serif" w:hAnsi="Liberation Serif"/>
        </w:rPr>
        <w:tab/>
        <w:t xml:space="preserve">        от </w:t>
      </w:r>
      <w:r w:rsidR="00EC38BA">
        <w:rPr>
          <w:rFonts w:ascii="Liberation Serif" w:hAnsi="Liberation Serif"/>
        </w:rPr>
        <w:t xml:space="preserve"> 12.12.</w:t>
      </w:r>
      <w:r w:rsidR="002A5B13">
        <w:rPr>
          <w:rFonts w:ascii="Liberation Serif" w:hAnsi="Liberation Serif"/>
        </w:rPr>
        <w:t>202</w:t>
      </w:r>
      <w:r w:rsidR="0056693D">
        <w:rPr>
          <w:rFonts w:ascii="Liberation Serif" w:hAnsi="Liberation Serif"/>
        </w:rPr>
        <w:t>4</w:t>
      </w:r>
      <w:r w:rsidR="000F759A">
        <w:rPr>
          <w:rFonts w:ascii="Liberation Serif" w:hAnsi="Liberation Serif"/>
        </w:rPr>
        <w:t xml:space="preserve"> года № </w:t>
      </w:r>
      <w:r w:rsidR="00EC38BA">
        <w:rPr>
          <w:rFonts w:ascii="Liberation Serif" w:hAnsi="Liberation Serif"/>
        </w:rPr>
        <w:t>62</w:t>
      </w:r>
    </w:p>
    <w:p w:rsidR="0087350D" w:rsidRDefault="0087350D" w:rsidP="0087350D">
      <w:pPr>
        <w:ind w:firstLine="708"/>
        <w:jc w:val="center"/>
        <w:rPr>
          <w:rFonts w:ascii="Liberation Serif" w:hAnsi="Liberation Serif"/>
        </w:rPr>
      </w:pPr>
    </w:p>
    <w:p w:rsidR="0087350D" w:rsidRPr="00257ECA" w:rsidRDefault="0087350D" w:rsidP="0087350D">
      <w:pPr>
        <w:ind w:firstLine="708"/>
        <w:jc w:val="center"/>
        <w:rPr>
          <w:rFonts w:ascii="Liberation Serif" w:hAnsi="Liberation Serif"/>
          <w:b/>
        </w:rPr>
      </w:pPr>
      <w:r w:rsidRPr="00257ECA">
        <w:rPr>
          <w:rFonts w:ascii="Liberation Serif" w:hAnsi="Liberation Serif"/>
          <w:b/>
        </w:rPr>
        <w:t>СРОКИ ПРЕДСТАВЛЕНИЯ</w:t>
      </w:r>
    </w:p>
    <w:p w:rsidR="00F90C52" w:rsidRDefault="00257ECA" w:rsidP="0087350D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</w:t>
      </w:r>
      <w:r w:rsidR="0087350D" w:rsidRPr="00257ECA">
        <w:rPr>
          <w:rFonts w:ascii="Liberation Serif" w:hAnsi="Liberation Serif"/>
          <w:b/>
        </w:rPr>
        <w:t xml:space="preserve">есячной бюджетной отчетности об исполнении бюджета </w:t>
      </w:r>
    </w:p>
    <w:p w:rsidR="0087350D" w:rsidRPr="00257ECA" w:rsidRDefault="009107E3" w:rsidP="0087350D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Каменского муниципального округа</w:t>
      </w:r>
      <w:r w:rsidR="0087350D" w:rsidRPr="00257ECA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 xml:space="preserve">Свердловской области </w:t>
      </w:r>
      <w:r w:rsidR="0087350D" w:rsidRPr="00257ECA">
        <w:rPr>
          <w:rFonts w:ascii="Liberation Serif" w:hAnsi="Liberation Serif"/>
          <w:b/>
        </w:rPr>
        <w:t>в 202</w:t>
      </w:r>
      <w:r w:rsidR="0056693D">
        <w:rPr>
          <w:rFonts w:ascii="Liberation Serif" w:hAnsi="Liberation Serif"/>
          <w:b/>
        </w:rPr>
        <w:t>5</w:t>
      </w:r>
      <w:r w:rsidR="0087350D" w:rsidRPr="00257ECA">
        <w:rPr>
          <w:rFonts w:ascii="Liberation Serif" w:hAnsi="Liberation Serif"/>
          <w:b/>
        </w:rPr>
        <w:t xml:space="preserve"> году</w:t>
      </w:r>
    </w:p>
    <w:p w:rsidR="0087350D" w:rsidRDefault="0087350D" w:rsidP="0087350D">
      <w:pPr>
        <w:ind w:firstLine="708"/>
        <w:jc w:val="center"/>
        <w:rPr>
          <w:rFonts w:ascii="Liberation Serif" w:hAnsi="Liberation Seri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680"/>
        <w:gridCol w:w="3909"/>
        <w:gridCol w:w="1698"/>
        <w:gridCol w:w="1787"/>
      </w:tblGrid>
      <w:tr w:rsidR="0087350D" w:rsidTr="00D838C0">
        <w:tc>
          <w:tcPr>
            <w:tcW w:w="957" w:type="dxa"/>
            <w:vMerge w:val="restart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Номер формы</w:t>
            </w:r>
          </w:p>
        </w:tc>
        <w:tc>
          <w:tcPr>
            <w:tcW w:w="3909" w:type="dxa"/>
            <w:vMerge w:val="restart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Наименование формы бюджетной отчетности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Срок представления отчетности в 202</w:t>
            </w:r>
            <w:r w:rsidR="0056693D" w:rsidRPr="00D838C0">
              <w:rPr>
                <w:rFonts w:ascii="Liberation Serif" w:hAnsi="Liberation Serif"/>
              </w:rPr>
              <w:t>5</w:t>
            </w:r>
            <w:r w:rsidRPr="00D838C0">
              <w:rPr>
                <w:rFonts w:ascii="Liberation Serif" w:hAnsi="Liberation Serif"/>
              </w:rPr>
              <w:t xml:space="preserve"> году</w:t>
            </w:r>
          </w:p>
        </w:tc>
      </w:tr>
      <w:tr w:rsidR="00D838C0" w:rsidTr="00D838C0">
        <w:tc>
          <w:tcPr>
            <w:tcW w:w="957" w:type="dxa"/>
            <w:vMerge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09" w:type="dxa"/>
            <w:vMerge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98" w:type="dxa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ежемесячно</w:t>
            </w:r>
          </w:p>
        </w:tc>
        <w:tc>
          <w:tcPr>
            <w:tcW w:w="1787" w:type="dxa"/>
            <w:shd w:val="clear" w:color="auto" w:fill="auto"/>
          </w:tcPr>
          <w:p w:rsidR="0087350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</w:t>
            </w:r>
            <w:r w:rsidR="0087350D" w:rsidRPr="00D838C0">
              <w:rPr>
                <w:rFonts w:ascii="Liberation Serif" w:hAnsi="Liberation Serif"/>
              </w:rPr>
              <w:t>а 1 мая</w:t>
            </w:r>
          </w:p>
        </w:tc>
      </w:tr>
      <w:tr w:rsidR="00D838C0" w:rsidTr="00D838C0">
        <w:tc>
          <w:tcPr>
            <w:tcW w:w="957" w:type="dxa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1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0503125</w:t>
            </w:r>
          </w:p>
        </w:tc>
        <w:tc>
          <w:tcPr>
            <w:tcW w:w="3909" w:type="dxa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Справка по консолидируемым расчетам</w:t>
            </w:r>
          </w:p>
        </w:tc>
        <w:tc>
          <w:tcPr>
            <w:tcW w:w="1698" w:type="dxa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не позднее 7 календарного дня месяца, следующего за отчетным периодом</w:t>
            </w:r>
          </w:p>
        </w:tc>
        <w:tc>
          <w:tcPr>
            <w:tcW w:w="1787" w:type="dxa"/>
            <w:shd w:val="clear" w:color="auto" w:fill="auto"/>
          </w:tcPr>
          <w:p w:rsidR="00AB7D6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не позднее 5 рабочего дня месяца, следующего </w:t>
            </w:r>
          </w:p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за отчетным периодом</w:t>
            </w:r>
          </w:p>
        </w:tc>
      </w:tr>
      <w:tr w:rsidR="00D838C0" w:rsidTr="00D838C0">
        <w:tc>
          <w:tcPr>
            <w:tcW w:w="957" w:type="dxa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2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0503127</w:t>
            </w:r>
          </w:p>
        </w:tc>
        <w:tc>
          <w:tcPr>
            <w:tcW w:w="3909" w:type="dxa"/>
            <w:shd w:val="clear" w:color="auto" w:fill="auto"/>
          </w:tcPr>
          <w:p w:rsidR="0087350D" w:rsidRPr="00D838C0" w:rsidRDefault="0087350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Отчет об исполнении бюджета главного распорядителя, распорядителя, получателя бюджетных средств</w:t>
            </w:r>
            <w:r w:rsidR="00606BCA" w:rsidRPr="00D838C0">
              <w:rPr>
                <w:rFonts w:ascii="Liberation Serif" w:hAnsi="Liberation Serif"/>
              </w:rPr>
              <w:t>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698" w:type="dxa"/>
            <w:shd w:val="clear" w:color="auto" w:fill="auto"/>
          </w:tcPr>
          <w:p w:rsidR="0087350D" w:rsidRPr="00D838C0" w:rsidRDefault="00606BCA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не позднее </w:t>
            </w:r>
            <w:r w:rsidR="00B33552" w:rsidRPr="00D838C0">
              <w:rPr>
                <w:rFonts w:ascii="Liberation Serif" w:hAnsi="Liberation Serif"/>
              </w:rPr>
              <w:t>8</w:t>
            </w:r>
            <w:r w:rsidRPr="00D838C0">
              <w:rPr>
                <w:rFonts w:ascii="Liberation Serif" w:hAnsi="Liberation Serif"/>
              </w:rPr>
              <w:t xml:space="preserve"> календарного дня месяца, следующего за отчетным периодом</w:t>
            </w:r>
          </w:p>
        </w:tc>
        <w:tc>
          <w:tcPr>
            <w:tcW w:w="1787" w:type="dxa"/>
            <w:shd w:val="clear" w:color="auto" w:fill="auto"/>
          </w:tcPr>
          <w:p w:rsidR="00AB7D6D" w:rsidRPr="00D838C0" w:rsidRDefault="00606BCA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не позднее 5 рабочего дня месяца, следующего </w:t>
            </w:r>
          </w:p>
          <w:p w:rsidR="0087350D" w:rsidRPr="00D838C0" w:rsidRDefault="00606BCA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за отчетным периодом</w:t>
            </w:r>
          </w:p>
        </w:tc>
      </w:tr>
      <w:tr w:rsidR="00D838C0" w:rsidTr="00D838C0">
        <w:tc>
          <w:tcPr>
            <w:tcW w:w="957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3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0503387</w:t>
            </w:r>
          </w:p>
        </w:tc>
        <w:tc>
          <w:tcPr>
            <w:tcW w:w="3909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1698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не позднее </w:t>
            </w:r>
            <w:r w:rsidR="00B33552" w:rsidRPr="00D838C0">
              <w:rPr>
                <w:rFonts w:ascii="Liberation Serif" w:hAnsi="Liberation Serif"/>
              </w:rPr>
              <w:t>8</w:t>
            </w:r>
            <w:r w:rsidRPr="00D838C0">
              <w:rPr>
                <w:rFonts w:ascii="Liberation Serif" w:hAnsi="Liberation Serif"/>
              </w:rPr>
              <w:t xml:space="preserve"> календарного дня месяца, следующего за отчетным периодом</w:t>
            </w:r>
          </w:p>
        </w:tc>
        <w:tc>
          <w:tcPr>
            <w:tcW w:w="1787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не позднее 5 рабочего дня месяца, следующего </w:t>
            </w:r>
          </w:p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за отчетным периодом</w:t>
            </w:r>
          </w:p>
        </w:tc>
      </w:tr>
      <w:tr w:rsidR="00D838C0" w:rsidTr="00D838C0">
        <w:tc>
          <w:tcPr>
            <w:tcW w:w="957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4</w:t>
            </w:r>
            <w:r w:rsidR="00606C1B" w:rsidRPr="00D838C0">
              <w:rPr>
                <w:rFonts w:ascii="Liberation Serif" w:hAnsi="Liberation Serif"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0503184</w:t>
            </w:r>
          </w:p>
        </w:tc>
        <w:tc>
          <w:tcPr>
            <w:tcW w:w="3909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Справка о суммах консолидируемых поступлений, подлежащих зачислению на счет бюджета</w:t>
            </w:r>
          </w:p>
        </w:tc>
        <w:tc>
          <w:tcPr>
            <w:tcW w:w="1698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не позднее </w:t>
            </w:r>
            <w:r w:rsidR="00B33552" w:rsidRPr="00D838C0">
              <w:rPr>
                <w:rFonts w:ascii="Liberation Serif" w:hAnsi="Liberation Serif"/>
              </w:rPr>
              <w:t>8</w:t>
            </w:r>
            <w:r w:rsidRPr="00D838C0">
              <w:rPr>
                <w:rFonts w:ascii="Liberation Serif" w:hAnsi="Liberation Serif"/>
              </w:rPr>
              <w:t xml:space="preserve"> календарного дня месяца, следующего за отчетным периодом</w:t>
            </w:r>
          </w:p>
        </w:tc>
        <w:tc>
          <w:tcPr>
            <w:tcW w:w="1787" w:type="dxa"/>
            <w:shd w:val="clear" w:color="auto" w:fill="auto"/>
          </w:tcPr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не позднее 5 рабочего дня месяца, следующего </w:t>
            </w:r>
          </w:p>
          <w:p w:rsidR="00AB7D6D" w:rsidRPr="00D838C0" w:rsidRDefault="00AB7D6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за отчетным периодом</w:t>
            </w:r>
          </w:p>
        </w:tc>
      </w:tr>
      <w:tr w:rsidR="0056693D" w:rsidTr="00D838C0">
        <w:tc>
          <w:tcPr>
            <w:tcW w:w="957" w:type="dxa"/>
            <w:shd w:val="clear" w:color="auto" w:fill="auto"/>
          </w:tcPr>
          <w:p w:rsidR="0056693D" w:rsidRPr="00D838C0" w:rsidRDefault="0056693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5.</w:t>
            </w:r>
          </w:p>
        </w:tc>
        <w:tc>
          <w:tcPr>
            <w:tcW w:w="1680" w:type="dxa"/>
            <w:shd w:val="clear" w:color="auto" w:fill="auto"/>
          </w:tcPr>
          <w:p w:rsidR="0056693D" w:rsidRPr="00D838C0" w:rsidRDefault="0056693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0503169</w:t>
            </w:r>
          </w:p>
        </w:tc>
        <w:tc>
          <w:tcPr>
            <w:tcW w:w="3909" w:type="dxa"/>
            <w:shd w:val="clear" w:color="auto" w:fill="auto"/>
          </w:tcPr>
          <w:p w:rsidR="0056693D" w:rsidRPr="00D838C0" w:rsidRDefault="0056693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Сведения по дебиторской и кредиторской задолженности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56693D" w:rsidRPr="00D838C0" w:rsidRDefault="0056693D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не позднее 14 календарного дня месяца, следующего за отчетным периодом</w:t>
            </w:r>
          </w:p>
          <w:p w:rsidR="0056693D" w:rsidRPr="00D838C0" w:rsidRDefault="0056693D" w:rsidP="00D838C0">
            <w:pPr>
              <w:jc w:val="center"/>
              <w:rPr>
                <w:rFonts w:ascii="Liberation Serif" w:hAnsi="Liberation Serif"/>
              </w:rPr>
            </w:pPr>
          </w:p>
        </w:tc>
      </w:tr>
      <w:tr w:rsidR="00606C1B" w:rsidTr="00D838C0">
        <w:tc>
          <w:tcPr>
            <w:tcW w:w="957" w:type="dxa"/>
            <w:shd w:val="clear" w:color="auto" w:fill="auto"/>
          </w:tcPr>
          <w:p w:rsidR="00606C1B" w:rsidRPr="00D838C0" w:rsidRDefault="00606C1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5.</w:t>
            </w:r>
          </w:p>
        </w:tc>
        <w:tc>
          <w:tcPr>
            <w:tcW w:w="1680" w:type="dxa"/>
            <w:shd w:val="clear" w:color="auto" w:fill="auto"/>
          </w:tcPr>
          <w:p w:rsidR="00606C1B" w:rsidRPr="00D838C0" w:rsidRDefault="00606C1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0503128</w:t>
            </w:r>
          </w:p>
        </w:tc>
        <w:tc>
          <w:tcPr>
            <w:tcW w:w="3909" w:type="dxa"/>
            <w:shd w:val="clear" w:color="auto" w:fill="auto"/>
          </w:tcPr>
          <w:p w:rsidR="00606C1B" w:rsidRPr="00D838C0" w:rsidRDefault="00606C1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 xml:space="preserve">Отчет о бюджетных обязательствах (ф.0503128), содержащий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</w:t>
            </w:r>
            <w:r w:rsidRPr="00D838C0">
              <w:rPr>
                <w:rFonts w:ascii="Liberation Serif" w:hAnsi="Liberation Serif"/>
              </w:rPr>
              <w:lastRenderedPageBreak/>
              <w:t>и расширения магистральной инфраструктуры (региональных проектов в составе национальных проектов)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606C1B" w:rsidRPr="00D838C0" w:rsidRDefault="00606C1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lastRenderedPageBreak/>
              <w:t>не позднее 15 календарного дня месяца, следующего за отчетным периодом</w:t>
            </w:r>
          </w:p>
          <w:p w:rsidR="00606C1B" w:rsidRPr="00D838C0" w:rsidRDefault="00606C1B" w:rsidP="00D838C0">
            <w:pPr>
              <w:jc w:val="center"/>
              <w:rPr>
                <w:rFonts w:ascii="Liberation Serif" w:hAnsi="Liberation Serif"/>
              </w:rPr>
            </w:pPr>
          </w:p>
        </w:tc>
      </w:tr>
      <w:tr w:rsidR="00606C1B" w:rsidTr="00D838C0">
        <w:tc>
          <w:tcPr>
            <w:tcW w:w="957" w:type="dxa"/>
            <w:shd w:val="clear" w:color="auto" w:fill="auto"/>
          </w:tcPr>
          <w:p w:rsidR="00606C1B" w:rsidRPr="00D838C0" w:rsidRDefault="00606C1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lastRenderedPageBreak/>
              <w:t>6.</w:t>
            </w:r>
          </w:p>
        </w:tc>
        <w:tc>
          <w:tcPr>
            <w:tcW w:w="1680" w:type="dxa"/>
            <w:shd w:val="clear" w:color="auto" w:fill="auto"/>
          </w:tcPr>
          <w:p w:rsidR="00606C1B" w:rsidRPr="00D838C0" w:rsidRDefault="00606C1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0503738</w:t>
            </w:r>
          </w:p>
        </w:tc>
        <w:tc>
          <w:tcPr>
            <w:tcW w:w="3909" w:type="dxa"/>
            <w:shd w:val="clear" w:color="auto" w:fill="auto"/>
          </w:tcPr>
          <w:p w:rsidR="00606C1B" w:rsidRPr="00D838C0" w:rsidRDefault="00606C1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Отчет об обязательствах учреждения (ф. 0503738),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606C1B" w:rsidRPr="00D838C0" w:rsidRDefault="00606C1B" w:rsidP="00D838C0">
            <w:pPr>
              <w:jc w:val="center"/>
              <w:rPr>
                <w:rFonts w:ascii="Liberation Serif" w:hAnsi="Liberation Serif"/>
              </w:rPr>
            </w:pPr>
            <w:r w:rsidRPr="00D838C0">
              <w:rPr>
                <w:rFonts w:ascii="Liberation Serif" w:hAnsi="Liberation Serif"/>
              </w:rPr>
              <w:t>не позднее 15 календарного дня месяца, следующего за отчетным периодом</w:t>
            </w:r>
          </w:p>
        </w:tc>
      </w:tr>
    </w:tbl>
    <w:p w:rsidR="0087350D" w:rsidRPr="00630D90" w:rsidRDefault="0087350D" w:rsidP="0087350D">
      <w:pPr>
        <w:ind w:firstLine="708"/>
        <w:jc w:val="center"/>
        <w:rPr>
          <w:rFonts w:ascii="Liberation Serif" w:hAnsi="Liberation Serif"/>
        </w:rPr>
      </w:pPr>
    </w:p>
    <w:sectPr w:rsidR="0087350D" w:rsidRPr="00630D90" w:rsidSect="00D838C0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C0" w:rsidRDefault="00D838C0" w:rsidP="00D838C0">
      <w:r>
        <w:separator/>
      </w:r>
    </w:p>
  </w:endnote>
  <w:endnote w:type="continuationSeparator" w:id="0">
    <w:p w:rsidR="00D838C0" w:rsidRDefault="00D838C0" w:rsidP="00D8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C0" w:rsidRDefault="00D838C0" w:rsidP="00D838C0">
      <w:r>
        <w:separator/>
      </w:r>
    </w:p>
  </w:footnote>
  <w:footnote w:type="continuationSeparator" w:id="0">
    <w:p w:rsidR="00D838C0" w:rsidRDefault="00D838C0" w:rsidP="00D8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C0" w:rsidRDefault="00D838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59C9">
      <w:rPr>
        <w:noProof/>
      </w:rPr>
      <w:t>2</w:t>
    </w:r>
    <w:r>
      <w:fldChar w:fldCharType="end"/>
    </w:r>
  </w:p>
  <w:p w:rsidR="00D838C0" w:rsidRDefault="00D838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84F4C"/>
    <w:multiLevelType w:val="hybridMultilevel"/>
    <w:tmpl w:val="B8DE8BB0"/>
    <w:lvl w:ilvl="0" w:tplc="A3FEB8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8CE44AD"/>
    <w:multiLevelType w:val="hybridMultilevel"/>
    <w:tmpl w:val="7F429F64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 w:tplc="B79A2FAA">
      <w:numFmt w:val="none"/>
      <w:lvlText w:val=""/>
      <w:lvlJc w:val="left"/>
      <w:pPr>
        <w:tabs>
          <w:tab w:val="num" w:pos="360"/>
        </w:tabs>
      </w:pPr>
    </w:lvl>
    <w:lvl w:ilvl="2" w:tplc="1550EF00">
      <w:numFmt w:val="none"/>
      <w:lvlText w:val=""/>
      <w:lvlJc w:val="left"/>
      <w:pPr>
        <w:tabs>
          <w:tab w:val="num" w:pos="360"/>
        </w:tabs>
      </w:pPr>
    </w:lvl>
    <w:lvl w:ilvl="3" w:tplc="8DC8A7C0">
      <w:numFmt w:val="none"/>
      <w:lvlText w:val=""/>
      <w:lvlJc w:val="left"/>
      <w:pPr>
        <w:tabs>
          <w:tab w:val="num" w:pos="360"/>
        </w:tabs>
      </w:pPr>
    </w:lvl>
    <w:lvl w:ilvl="4" w:tplc="047A0F80">
      <w:numFmt w:val="none"/>
      <w:lvlText w:val=""/>
      <w:lvlJc w:val="left"/>
      <w:pPr>
        <w:tabs>
          <w:tab w:val="num" w:pos="360"/>
        </w:tabs>
      </w:pPr>
    </w:lvl>
    <w:lvl w:ilvl="5" w:tplc="1196FC92">
      <w:numFmt w:val="none"/>
      <w:lvlText w:val=""/>
      <w:lvlJc w:val="left"/>
      <w:pPr>
        <w:tabs>
          <w:tab w:val="num" w:pos="360"/>
        </w:tabs>
      </w:pPr>
    </w:lvl>
    <w:lvl w:ilvl="6" w:tplc="198EC408">
      <w:numFmt w:val="none"/>
      <w:lvlText w:val=""/>
      <w:lvlJc w:val="left"/>
      <w:pPr>
        <w:tabs>
          <w:tab w:val="num" w:pos="360"/>
        </w:tabs>
      </w:pPr>
    </w:lvl>
    <w:lvl w:ilvl="7" w:tplc="E394323C">
      <w:numFmt w:val="none"/>
      <w:lvlText w:val=""/>
      <w:lvlJc w:val="left"/>
      <w:pPr>
        <w:tabs>
          <w:tab w:val="num" w:pos="360"/>
        </w:tabs>
      </w:pPr>
    </w:lvl>
    <w:lvl w:ilvl="8" w:tplc="9F9E1F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5A3"/>
    <w:rsid w:val="00007EBF"/>
    <w:rsid w:val="000240C7"/>
    <w:rsid w:val="00046B1F"/>
    <w:rsid w:val="000527A9"/>
    <w:rsid w:val="00060A02"/>
    <w:rsid w:val="0006368D"/>
    <w:rsid w:val="00064AA1"/>
    <w:rsid w:val="000F759A"/>
    <w:rsid w:val="00117F56"/>
    <w:rsid w:val="0013138F"/>
    <w:rsid w:val="00131BBD"/>
    <w:rsid w:val="00140BE7"/>
    <w:rsid w:val="0016380B"/>
    <w:rsid w:val="0016382F"/>
    <w:rsid w:val="00172B94"/>
    <w:rsid w:val="001A1B13"/>
    <w:rsid w:val="001A290B"/>
    <w:rsid w:val="001A425E"/>
    <w:rsid w:val="001A5F32"/>
    <w:rsid w:val="001B573F"/>
    <w:rsid w:val="001C164B"/>
    <w:rsid w:val="0022193F"/>
    <w:rsid w:val="00257ECA"/>
    <w:rsid w:val="00260FBB"/>
    <w:rsid w:val="002A5B13"/>
    <w:rsid w:val="002B27E2"/>
    <w:rsid w:val="002B7A32"/>
    <w:rsid w:val="002C1B76"/>
    <w:rsid w:val="002C7903"/>
    <w:rsid w:val="00366B01"/>
    <w:rsid w:val="003937CB"/>
    <w:rsid w:val="003B7CD6"/>
    <w:rsid w:val="003D5810"/>
    <w:rsid w:val="003E6B63"/>
    <w:rsid w:val="003F673B"/>
    <w:rsid w:val="00411983"/>
    <w:rsid w:val="00462827"/>
    <w:rsid w:val="004959C9"/>
    <w:rsid w:val="0049773D"/>
    <w:rsid w:val="004C4291"/>
    <w:rsid w:val="004C55E3"/>
    <w:rsid w:val="004E404D"/>
    <w:rsid w:val="004F09F7"/>
    <w:rsid w:val="0056693D"/>
    <w:rsid w:val="005A336B"/>
    <w:rsid w:val="005C5CAE"/>
    <w:rsid w:val="005D022B"/>
    <w:rsid w:val="005E0357"/>
    <w:rsid w:val="00601CAE"/>
    <w:rsid w:val="00606BCA"/>
    <w:rsid w:val="00606C1B"/>
    <w:rsid w:val="006162ED"/>
    <w:rsid w:val="00630D90"/>
    <w:rsid w:val="00635F96"/>
    <w:rsid w:val="0066211E"/>
    <w:rsid w:val="0069781F"/>
    <w:rsid w:val="006A32C8"/>
    <w:rsid w:val="006A50F8"/>
    <w:rsid w:val="006B6123"/>
    <w:rsid w:val="006C00B8"/>
    <w:rsid w:val="006C572C"/>
    <w:rsid w:val="006D6E09"/>
    <w:rsid w:val="006E7A43"/>
    <w:rsid w:val="00727210"/>
    <w:rsid w:val="007417D2"/>
    <w:rsid w:val="00745438"/>
    <w:rsid w:val="00751C3C"/>
    <w:rsid w:val="00786186"/>
    <w:rsid w:val="00792409"/>
    <w:rsid w:val="007B1038"/>
    <w:rsid w:val="007B54F2"/>
    <w:rsid w:val="007C5B99"/>
    <w:rsid w:val="007D1164"/>
    <w:rsid w:val="007D569A"/>
    <w:rsid w:val="007F7C07"/>
    <w:rsid w:val="0087350D"/>
    <w:rsid w:val="008863F7"/>
    <w:rsid w:val="00893D28"/>
    <w:rsid w:val="008A669E"/>
    <w:rsid w:val="008B2754"/>
    <w:rsid w:val="008C5655"/>
    <w:rsid w:val="008F1316"/>
    <w:rsid w:val="008F2B9F"/>
    <w:rsid w:val="00907D58"/>
    <w:rsid w:val="009107E3"/>
    <w:rsid w:val="00914A84"/>
    <w:rsid w:val="00954990"/>
    <w:rsid w:val="0096056E"/>
    <w:rsid w:val="00964832"/>
    <w:rsid w:val="00977E68"/>
    <w:rsid w:val="00991E43"/>
    <w:rsid w:val="009D197C"/>
    <w:rsid w:val="00A1425A"/>
    <w:rsid w:val="00A212F9"/>
    <w:rsid w:val="00A27A60"/>
    <w:rsid w:val="00A56531"/>
    <w:rsid w:val="00A56A4A"/>
    <w:rsid w:val="00A8455D"/>
    <w:rsid w:val="00AA77B4"/>
    <w:rsid w:val="00AB7D6D"/>
    <w:rsid w:val="00AC49E0"/>
    <w:rsid w:val="00AC5ED1"/>
    <w:rsid w:val="00AF03C3"/>
    <w:rsid w:val="00B053F9"/>
    <w:rsid w:val="00B21DD9"/>
    <w:rsid w:val="00B33552"/>
    <w:rsid w:val="00B85616"/>
    <w:rsid w:val="00B92EFD"/>
    <w:rsid w:val="00BA0F6E"/>
    <w:rsid w:val="00BA1CC3"/>
    <w:rsid w:val="00BB2918"/>
    <w:rsid w:val="00BB5242"/>
    <w:rsid w:val="00BE1D98"/>
    <w:rsid w:val="00BF789E"/>
    <w:rsid w:val="00C821B9"/>
    <w:rsid w:val="00CB244E"/>
    <w:rsid w:val="00CD2C10"/>
    <w:rsid w:val="00D1760D"/>
    <w:rsid w:val="00D532EB"/>
    <w:rsid w:val="00D62AEB"/>
    <w:rsid w:val="00D77C7B"/>
    <w:rsid w:val="00D838C0"/>
    <w:rsid w:val="00DA0C38"/>
    <w:rsid w:val="00DA37A8"/>
    <w:rsid w:val="00DB6C22"/>
    <w:rsid w:val="00DC6162"/>
    <w:rsid w:val="00DD1B05"/>
    <w:rsid w:val="00DE22FA"/>
    <w:rsid w:val="00DF4EB6"/>
    <w:rsid w:val="00E1242B"/>
    <w:rsid w:val="00E258C4"/>
    <w:rsid w:val="00E63840"/>
    <w:rsid w:val="00E975A3"/>
    <w:rsid w:val="00EA49FC"/>
    <w:rsid w:val="00EB3A62"/>
    <w:rsid w:val="00EC38BA"/>
    <w:rsid w:val="00ED1EB8"/>
    <w:rsid w:val="00ED6A6D"/>
    <w:rsid w:val="00EE36A1"/>
    <w:rsid w:val="00F17174"/>
    <w:rsid w:val="00F22E9D"/>
    <w:rsid w:val="00F24B8F"/>
    <w:rsid w:val="00F26740"/>
    <w:rsid w:val="00F416F1"/>
    <w:rsid w:val="00F42D5C"/>
    <w:rsid w:val="00F6068D"/>
    <w:rsid w:val="00F72EAE"/>
    <w:rsid w:val="00F9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5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E975A3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E975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975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5616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locked/>
    <w:rsid w:val="00DC6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838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838C0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838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838C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A509-E8E8-4214-83F5-6FD99968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76</cp:revision>
  <cp:lastPrinted>2023-12-13T06:11:00Z</cp:lastPrinted>
  <dcterms:created xsi:type="dcterms:W3CDTF">2015-12-23T03:31:00Z</dcterms:created>
  <dcterms:modified xsi:type="dcterms:W3CDTF">2024-12-12T10:18:00Z</dcterms:modified>
</cp:coreProperties>
</file>